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B835A" w14:textId="1B7739C5" w:rsidR="007B3C8C" w:rsidRPr="005B5C83" w:rsidRDefault="007B3C8C" w:rsidP="70BB4080">
      <w:pPr>
        <w:pStyle w:val="3GPPHeader"/>
        <w:spacing w:after="60"/>
        <w:rPr>
          <w:highlight w:val="yellow"/>
        </w:rPr>
      </w:pPr>
      <w:r w:rsidRPr="70BB4080">
        <w:t>3GPP TSG-RAN WG2#NR AH1801</w:t>
      </w:r>
      <w:r w:rsidRPr="005B5C83">
        <w:rPr>
          <w:szCs w:val="24"/>
        </w:rPr>
        <w:tab/>
      </w:r>
      <w:r w:rsidRPr="70BB4080">
        <w:t xml:space="preserve">Tdoc </w:t>
      </w:r>
      <w:r w:rsidR="00342FFE" w:rsidRPr="00342FFE">
        <w:t>R2-1801078</w:t>
      </w:r>
    </w:p>
    <w:p w14:paraId="076B12A1" w14:textId="7DE7386F" w:rsidR="007B3C8C" w:rsidRPr="005B5C83" w:rsidRDefault="007B3C8C" w:rsidP="70BB4080">
      <w:pPr>
        <w:pStyle w:val="3GPPHeader"/>
        <w:rPr>
          <w:b w:val="0"/>
          <w:noProof/>
        </w:rPr>
      </w:pPr>
      <w:r w:rsidRPr="70BB4080">
        <w:rPr>
          <w:noProof/>
        </w:rPr>
        <w:t>Vancouver, Canada, Jan 22</w:t>
      </w:r>
      <w:r w:rsidRPr="70BB4080">
        <w:rPr>
          <w:noProof/>
          <w:vertAlign w:val="superscript"/>
        </w:rPr>
        <w:t>nd</w:t>
      </w:r>
      <w:r w:rsidRPr="70BB4080">
        <w:rPr>
          <w:noProof/>
        </w:rPr>
        <w:t xml:space="preserve"> - 26</w:t>
      </w:r>
      <w:r w:rsidRPr="70BB4080">
        <w:rPr>
          <w:noProof/>
          <w:vertAlign w:val="superscript"/>
        </w:rPr>
        <w:t>th</w:t>
      </w:r>
      <w:r w:rsidRPr="70BB4080">
        <w:rPr>
          <w:noProof/>
        </w:rPr>
        <w:t>, Dec 2018</w:t>
      </w:r>
      <w:r w:rsidRPr="005B5C83">
        <w:rPr>
          <w:szCs w:val="24"/>
        </w:rPr>
        <w:tab/>
      </w:r>
      <w:r w:rsidRPr="70BB4080">
        <w:t>(Revision of R2-1713436)</w:t>
      </w:r>
    </w:p>
    <w:p w14:paraId="31B65293" w14:textId="77777777" w:rsidR="007B3C8C" w:rsidRDefault="007B3C8C" w:rsidP="007B3C8C">
      <w:pPr>
        <w:pStyle w:val="3GPPHeader"/>
      </w:pPr>
    </w:p>
    <w:p w14:paraId="3A8AB20F" w14:textId="1C48D199" w:rsidR="007B3C8C" w:rsidRPr="0021318F" w:rsidRDefault="007B3C8C" w:rsidP="70BB4080">
      <w:pPr>
        <w:pStyle w:val="3GPPHeader"/>
        <w:rPr>
          <w:sz w:val="22"/>
          <w:szCs w:val="22"/>
          <w:lang w:val="en-US"/>
        </w:rPr>
      </w:pPr>
      <w:r w:rsidRPr="0021318F">
        <w:rPr>
          <w:sz w:val="22"/>
          <w:szCs w:val="22"/>
          <w:lang w:val="en-US"/>
        </w:rPr>
        <w:t>Agenda Item:</w:t>
      </w:r>
      <w:r w:rsidRPr="0021318F">
        <w:rPr>
          <w:sz w:val="22"/>
          <w:szCs w:val="22"/>
          <w:lang w:val="en-US"/>
        </w:rPr>
        <w:tab/>
      </w:r>
      <w:r w:rsidR="00A67B1D" w:rsidRPr="001370E9">
        <w:rPr>
          <w:sz w:val="22"/>
          <w:szCs w:val="22"/>
          <w:lang w:val="en-US"/>
        </w:rPr>
        <w:t>10.</w:t>
      </w:r>
      <w:r w:rsidR="00477E19" w:rsidRPr="001370E9">
        <w:rPr>
          <w:sz w:val="22"/>
          <w:szCs w:val="22"/>
          <w:lang w:val="en-US"/>
        </w:rPr>
        <w:t>2</w:t>
      </w:r>
      <w:r w:rsidR="00477E19">
        <w:rPr>
          <w:sz w:val="22"/>
          <w:szCs w:val="22"/>
          <w:lang w:val="en-US"/>
        </w:rPr>
        <w:t>.2.2</w:t>
      </w:r>
    </w:p>
    <w:p w14:paraId="75DDCF6C" w14:textId="77777777" w:rsidR="007B3C8C" w:rsidRPr="008C7695" w:rsidRDefault="007B3C8C" w:rsidP="70BB4080">
      <w:pPr>
        <w:pStyle w:val="3GPPHeader"/>
        <w:rPr>
          <w:sz w:val="22"/>
          <w:szCs w:val="22"/>
        </w:rPr>
      </w:pPr>
      <w:r w:rsidRPr="008C7695">
        <w:rPr>
          <w:sz w:val="22"/>
          <w:szCs w:val="22"/>
        </w:rPr>
        <w:t>Source:</w:t>
      </w:r>
      <w:r w:rsidRPr="008C7695">
        <w:rPr>
          <w:sz w:val="22"/>
          <w:szCs w:val="22"/>
        </w:rPr>
        <w:tab/>
        <w:t>Ericsson</w:t>
      </w:r>
    </w:p>
    <w:p w14:paraId="596B6A9A" w14:textId="5E49229A" w:rsidR="007B3C8C" w:rsidRPr="008B06C8" w:rsidRDefault="007B3C8C" w:rsidP="70BB4080">
      <w:pPr>
        <w:pStyle w:val="3GPPHeader"/>
        <w:rPr>
          <w:sz w:val="22"/>
          <w:szCs w:val="22"/>
        </w:rPr>
      </w:pPr>
      <w:r>
        <w:rPr>
          <w:sz w:val="22"/>
          <w:szCs w:val="22"/>
        </w:rPr>
        <w:t>Title:</w:t>
      </w:r>
      <w:r w:rsidRPr="00CE0424">
        <w:rPr>
          <w:sz w:val="22"/>
          <w:szCs w:val="22"/>
        </w:rPr>
        <w:tab/>
      </w:r>
      <w:r w:rsidR="009460E1">
        <w:rPr>
          <w:sz w:val="22"/>
          <w:szCs w:val="22"/>
        </w:rPr>
        <w:t>MN-initiated S</w:t>
      </w:r>
      <w:r w:rsidR="005C4C11">
        <w:rPr>
          <w:sz w:val="22"/>
          <w:szCs w:val="22"/>
        </w:rPr>
        <w:t xml:space="preserve">N </w:t>
      </w:r>
      <w:r w:rsidR="009460E1">
        <w:rPr>
          <w:sz w:val="22"/>
          <w:szCs w:val="22"/>
        </w:rPr>
        <w:t>modification</w:t>
      </w:r>
    </w:p>
    <w:p w14:paraId="4A134FFC" w14:textId="6C636B95" w:rsidR="002D5FB1" w:rsidRPr="008C7695" w:rsidRDefault="007B3C8C" w:rsidP="70BB4080">
      <w:pPr>
        <w:pStyle w:val="3GPPHeader"/>
        <w:rPr>
          <w:sz w:val="22"/>
          <w:szCs w:val="22"/>
        </w:rPr>
      </w:pPr>
      <w:r w:rsidRPr="008C7695">
        <w:rPr>
          <w:sz w:val="22"/>
          <w:szCs w:val="22"/>
        </w:rPr>
        <w:t>Document</w:t>
      </w:r>
      <w:r w:rsidR="00840ED7">
        <w:rPr>
          <w:sz w:val="22"/>
          <w:szCs w:val="22"/>
        </w:rPr>
        <w:t xml:space="preserve"> for:</w:t>
      </w:r>
      <w:r w:rsidRPr="008C7695">
        <w:rPr>
          <w:sz w:val="22"/>
          <w:szCs w:val="22"/>
        </w:rPr>
        <w:t xml:space="preserve"> </w:t>
      </w:r>
      <w:r w:rsidRPr="008C7695">
        <w:rPr>
          <w:sz w:val="22"/>
          <w:szCs w:val="22"/>
        </w:rPr>
        <w:tab/>
        <w:t xml:space="preserve">Discussion, </w:t>
      </w:r>
      <w:r w:rsidR="002D5FB1" w:rsidRPr="008C7695">
        <w:rPr>
          <w:sz w:val="22"/>
          <w:szCs w:val="22"/>
        </w:rPr>
        <w:t>Decision</w:t>
      </w:r>
      <w:bookmarkStart w:id="0" w:name="_GoBack"/>
      <w:bookmarkEnd w:id="0"/>
    </w:p>
    <w:p w14:paraId="61F04FF9" w14:textId="77777777" w:rsidR="002D5FB1" w:rsidRPr="008C7695" w:rsidRDefault="002D5FB1" w:rsidP="002D5FB1"/>
    <w:p w14:paraId="5B38E84F" w14:textId="77777777" w:rsidR="002D5FB1" w:rsidRPr="008C7695" w:rsidRDefault="70BB4080" w:rsidP="000F0BC1">
      <w:pPr>
        <w:pStyle w:val="Heading1"/>
        <w:numPr>
          <w:ilvl w:val="0"/>
          <w:numId w:val="10"/>
        </w:numPr>
        <w:textAlignment w:val="auto"/>
      </w:pPr>
      <w:r>
        <w:t>Introduction</w:t>
      </w:r>
    </w:p>
    <w:p w14:paraId="1F173DD2" w14:textId="674F5D54" w:rsidR="00043464" w:rsidRPr="00D5741C" w:rsidRDefault="70BB4080" w:rsidP="00840ED7">
      <w:pPr>
        <w:rPr>
          <w:rFonts w:cs="Arial"/>
          <w:i/>
        </w:rPr>
      </w:pPr>
      <w:bookmarkStart w:id="1" w:name="_Ref178064866"/>
      <w:r w:rsidRPr="70BB4080">
        <w:t>In this contribution, we will be discussing a potential race condition and its resolution when MN-initiated SN change and SRB3 reconfiguration are performed in parallel.</w:t>
      </w:r>
    </w:p>
    <w:p w14:paraId="3624DC25" w14:textId="68F30B54" w:rsidR="002D5FB1" w:rsidRPr="001952C1" w:rsidRDefault="70BB4080" w:rsidP="000F0BC1">
      <w:pPr>
        <w:pStyle w:val="Heading1"/>
        <w:numPr>
          <w:ilvl w:val="0"/>
          <w:numId w:val="10"/>
        </w:numPr>
        <w:textAlignment w:val="auto"/>
        <w:rPr>
          <w:i/>
          <w:iCs/>
        </w:rPr>
      </w:pPr>
      <w:r>
        <w:t>Discussion</w:t>
      </w:r>
      <w:bookmarkEnd w:id="1"/>
    </w:p>
    <w:p w14:paraId="3F7DD80C" w14:textId="77777777" w:rsidR="00044764" w:rsidRDefault="00044764" w:rsidP="00044764">
      <w:pPr>
        <w:pStyle w:val="BodyText"/>
      </w:pPr>
      <w:r>
        <w:rPr>
          <w:lang w:eastAsia="ja-JP"/>
        </w:rPr>
        <w:t xml:space="preserve">In case of SN-initiated SN change procedure, </w:t>
      </w:r>
      <w:r w:rsidRPr="00CB6EA8">
        <w:rPr>
          <w:lang w:eastAsia="ja-JP"/>
        </w:rPr>
        <w:t>SCG configuration</w:t>
      </w:r>
      <w:r>
        <w:rPr>
          <w:lang w:eastAsia="ja-JP"/>
        </w:rPr>
        <w:t xml:space="preserve"> should be transferred from source SN to target SN as well. Based on the agreements from </w:t>
      </w:r>
      <w:r>
        <w:t>RAN2#99bis</w:t>
      </w:r>
      <w:r>
        <w:rPr>
          <w:lang w:eastAsia="ja-JP"/>
        </w:rPr>
        <w:t xml:space="preserve"> listed in Section </w:t>
      </w:r>
      <w:r w:rsidRPr="70BB4080">
        <w:fldChar w:fldCharType="begin"/>
      </w:r>
      <w:r>
        <w:rPr>
          <w:lang w:eastAsia="ja-JP"/>
        </w:rPr>
        <w:instrText xml:space="preserve"> REF _Ref498289686 \r \h </w:instrText>
      </w:r>
      <w:r w:rsidRPr="70BB4080">
        <w:rPr>
          <w:lang w:eastAsia="ja-JP"/>
        </w:rPr>
        <w:fldChar w:fldCharType="separate"/>
      </w:r>
      <w:r>
        <w:rPr>
          <w:lang w:eastAsia="ja-JP"/>
        </w:rPr>
        <w:t>5</w:t>
      </w:r>
      <w:r w:rsidRPr="70BB4080">
        <w:fldChar w:fldCharType="end"/>
      </w:r>
      <w:r>
        <w:rPr>
          <w:lang w:eastAsia="ja-JP"/>
        </w:rPr>
        <w:t xml:space="preserve"> a</w:t>
      </w:r>
      <w:r>
        <w:t xml:space="preserve">nd accordingly to the related email discussion, </w:t>
      </w:r>
      <w:r w:rsidRPr="00C54313">
        <w:rPr>
          <w:lang w:val="en-US"/>
        </w:rPr>
        <w:t>[99bis#25][NR] I</w:t>
      </w:r>
      <w:r>
        <w:rPr>
          <w:lang w:val="en-US"/>
        </w:rPr>
        <w:t>nter-node RRC messages</w:t>
      </w:r>
      <w:r>
        <w:t xml:space="preserve">, we understand that SCG configuration will be provided by SN to MN in MN-involved SN modification and SN-initiated SN change procedures. </w:t>
      </w:r>
    </w:p>
    <w:p w14:paraId="01B4053F" w14:textId="77777777" w:rsidR="009460E1" w:rsidRDefault="00044764" w:rsidP="70BB4080">
      <w:pPr>
        <w:pStyle w:val="BodyText"/>
        <w:rPr>
          <w:rFonts w:ascii="ArialNarrow" w:hAnsi="ArialNarrow" w:cs="ArialNarrow"/>
          <w:lang w:eastAsia="en-US"/>
        </w:rPr>
      </w:pPr>
      <w:r>
        <w:t>Furthermore, i</w:t>
      </w:r>
      <w:r w:rsidR="00CB6EA8">
        <w:t>t was agreed</w:t>
      </w:r>
      <w:r w:rsidR="00C54313">
        <w:t xml:space="preserve"> in RAN2#</w:t>
      </w:r>
      <w:r w:rsidR="00C54313" w:rsidRPr="00CB6EA8">
        <w:t>NR</w:t>
      </w:r>
      <w:r w:rsidR="00C54313">
        <w:t>-</w:t>
      </w:r>
      <w:r w:rsidR="00C54313" w:rsidRPr="00CB6EA8">
        <w:t>AH2</w:t>
      </w:r>
      <w:r w:rsidR="003D3C41">
        <w:t xml:space="preserve"> that to be able to</w:t>
      </w:r>
      <w:r w:rsidR="00CB6EA8" w:rsidRPr="00CB6EA8">
        <w:rPr>
          <w:lang w:eastAsia="ja-JP"/>
        </w:rPr>
        <w:t xml:space="preserve"> support delta signalling at MN initiated SN change, MN must</w:t>
      </w:r>
      <w:r w:rsidR="000F1CA8">
        <w:rPr>
          <w:lang w:eastAsia="ja-JP"/>
        </w:rPr>
        <w:t xml:space="preserve"> thus</w:t>
      </w:r>
      <w:r w:rsidR="00CB6EA8" w:rsidRPr="00CB6EA8">
        <w:rPr>
          <w:lang w:eastAsia="ja-JP"/>
        </w:rPr>
        <w:t xml:space="preserve"> have the current SCG configuration</w:t>
      </w:r>
      <w:r w:rsidR="00CB6EA8">
        <w:rPr>
          <w:lang w:eastAsia="ja-JP"/>
        </w:rPr>
        <w:t>.</w:t>
      </w:r>
      <w:r w:rsidR="00CB6EA8" w:rsidRPr="00CB6EA8">
        <w:rPr>
          <w:lang w:eastAsia="ja-JP"/>
        </w:rPr>
        <w:t xml:space="preserve"> </w:t>
      </w:r>
      <w:r>
        <w:rPr>
          <w:lang w:eastAsia="ja-JP"/>
        </w:rPr>
        <w:t>B</w:t>
      </w:r>
      <w:r>
        <w:t>ased on the current Stage 2 description of</w:t>
      </w:r>
      <w:r w:rsidR="0013003F">
        <w:t xml:space="preserve"> EN-DC procedures in</w:t>
      </w:r>
      <w:r w:rsidR="00CD559B">
        <w:t xml:space="preserve"> </w:t>
      </w:r>
      <w:r w:rsidR="00CD559B">
        <w:fldChar w:fldCharType="begin"/>
      </w:r>
      <w:r w:rsidR="00CD559B">
        <w:instrText xml:space="preserve"> REF _Ref488531688 \r \h </w:instrText>
      </w:r>
      <w:r w:rsidR="00CD559B">
        <w:fldChar w:fldCharType="separate"/>
      </w:r>
      <w:r w:rsidR="00CD559B">
        <w:t>[1]</w:t>
      </w:r>
      <w:r w:rsidR="00CD559B">
        <w:fldChar w:fldCharType="end"/>
      </w:r>
      <w:r>
        <w:t xml:space="preserve">, in case of MN-initiated SN change procedure, </w:t>
      </w:r>
      <w:r w:rsidRPr="70BB4080">
        <w:t xml:space="preserve">MN </w:t>
      </w:r>
      <w:r>
        <w:t>can</w:t>
      </w:r>
      <w:r w:rsidRPr="0021438B">
        <w:t xml:space="preserve"> </w:t>
      </w:r>
      <w:r w:rsidRPr="70BB4080">
        <w:t xml:space="preserve">use the </w:t>
      </w:r>
      <w:r>
        <w:t xml:space="preserve">MN-initiated SN modification </w:t>
      </w:r>
      <w:r w:rsidRPr="70BB4080">
        <w:t xml:space="preserve">procedure to </w:t>
      </w:r>
      <w:r w:rsidRPr="70BB4080">
        <w:rPr>
          <w:lang w:eastAsia="zh-TW"/>
        </w:rPr>
        <w:t>query the current SCG configuration</w:t>
      </w:r>
      <w:r>
        <w:t xml:space="preserve"> </w:t>
      </w:r>
      <w:r w:rsidRPr="70BB4080">
        <w:t xml:space="preserve">when delta configuration is applied in </w:t>
      </w:r>
      <w:r>
        <w:t xml:space="preserve">a </w:t>
      </w:r>
      <w:r w:rsidRPr="70BB4080">
        <w:t xml:space="preserve">MN </w:t>
      </w:r>
      <w:r w:rsidRPr="00E855E9">
        <w:t xml:space="preserve">initiated </w:t>
      </w:r>
      <w:r w:rsidRPr="70BB4080">
        <w:t>SN change</w:t>
      </w:r>
      <w:r>
        <w:t>.</w:t>
      </w:r>
      <w:r w:rsidR="0013003F">
        <w:t xml:space="preserve"> </w:t>
      </w:r>
      <w:r w:rsidR="00E62B41">
        <w:t xml:space="preserve">On the other hand, </w:t>
      </w:r>
      <w:r w:rsidR="009856E4">
        <w:t>it may not be enough that SCG configuration is provided</w:t>
      </w:r>
      <w:r w:rsidR="0013003F">
        <w:t xml:space="preserve"> via the </w:t>
      </w:r>
      <w:r w:rsidR="00317B17">
        <w:t>MN-initiated SN modification</w:t>
      </w:r>
      <w:r w:rsidR="0013003F">
        <w:t>. That is because s</w:t>
      </w:r>
      <w:r w:rsidR="0013003F">
        <w:rPr>
          <w:rFonts w:ascii="ArialNarrow" w:hAnsi="ArialNarrow" w:cs="ArialNarrow"/>
          <w:lang w:eastAsia="en-US"/>
        </w:rPr>
        <w:t>ource SN (S-SN) may not be aware of the SN change procedure until it receives the release message from MN. In this case, i</w:t>
      </w:r>
      <w:r w:rsidR="00DF3F7E">
        <w:rPr>
          <w:rFonts w:ascii="ArialNarrow" w:hAnsi="ArialNarrow" w:cs="ArialNarrow"/>
          <w:lang w:eastAsia="en-US"/>
        </w:rPr>
        <w:t xml:space="preserve">t is possible that </w:t>
      </w:r>
      <w:r w:rsidR="0013003F">
        <w:rPr>
          <w:rFonts w:ascii="ArialNarrow" w:hAnsi="ArialNarrow" w:cs="ArialNarrow"/>
          <w:lang w:eastAsia="en-US"/>
        </w:rPr>
        <w:t>S-SN might modify the SCG configuration of the UE</w:t>
      </w:r>
      <w:r w:rsidR="00381010">
        <w:rPr>
          <w:rFonts w:ascii="ArialNarrow" w:hAnsi="ArialNarrow" w:cs="ArialNarrow"/>
          <w:lang w:eastAsia="en-US"/>
        </w:rPr>
        <w:t xml:space="preserve"> </w:t>
      </w:r>
      <w:r w:rsidR="0013003F">
        <w:rPr>
          <w:rFonts w:ascii="ArialNarrow" w:hAnsi="ArialNarrow" w:cs="ArialNarrow"/>
          <w:lang w:eastAsia="en-US"/>
        </w:rPr>
        <w:t>via SRB3</w:t>
      </w:r>
      <w:r w:rsidR="00DF3F7E">
        <w:rPr>
          <w:rFonts w:ascii="ArialNarrow" w:hAnsi="ArialNarrow" w:cs="ArialNarrow"/>
          <w:lang w:eastAsia="en-US"/>
        </w:rPr>
        <w:t xml:space="preserve"> during the time </w:t>
      </w:r>
      <w:r w:rsidR="0013003F">
        <w:rPr>
          <w:rFonts w:ascii="ArialNarrow" w:hAnsi="ArialNarrow" w:cs="ArialNarrow"/>
          <w:lang w:eastAsia="en-US"/>
        </w:rPr>
        <w:t xml:space="preserve">MN is adding the target SN. Thus, a race condition may arise resulting in configuration failure. </w:t>
      </w:r>
    </w:p>
    <w:p w14:paraId="123EB0CB" w14:textId="77777777" w:rsidR="00CB6EA8" w:rsidRDefault="00E62B41" w:rsidP="70BB4080">
      <w:pPr>
        <w:pStyle w:val="BodyText"/>
        <w:rPr>
          <w:lang w:eastAsia="ja-JP"/>
        </w:rPr>
      </w:pPr>
      <w:r>
        <w:rPr>
          <w:lang w:eastAsia="ja-JP"/>
        </w:rPr>
        <w:t>To avoid</w:t>
      </w:r>
      <w:r w:rsidR="009856E4">
        <w:rPr>
          <w:lang w:eastAsia="ja-JP"/>
        </w:rPr>
        <w:t xml:space="preserve"> such a race condition, </w:t>
      </w:r>
      <w:r w:rsidR="0013003F">
        <w:rPr>
          <w:lang w:eastAsia="ja-JP"/>
        </w:rPr>
        <w:t>SRB3 reconfiguration should be paused until the MN-initiated SN change procedure is completed</w:t>
      </w:r>
      <w:r w:rsidR="00F1526D">
        <w:t>.</w:t>
      </w:r>
      <w:r w:rsidR="009460E1">
        <w:t xml:space="preserve"> This could be achieved by XnAP signalling and Stage 3 details could be addressed in RAN3.</w:t>
      </w:r>
      <w:r w:rsidR="00317B17">
        <w:t xml:space="preserve"> </w:t>
      </w:r>
      <w:r w:rsidR="009460E1">
        <w:t xml:space="preserve">From the Stage 2 point of view, </w:t>
      </w:r>
      <w:r w:rsidR="00317B17" w:rsidRPr="70BB4080">
        <w:t xml:space="preserve">MN </w:t>
      </w:r>
      <w:r w:rsidR="00317B17">
        <w:t xml:space="preserve">should </w:t>
      </w:r>
      <w:r w:rsidR="009460E1">
        <w:t>be able to</w:t>
      </w:r>
      <w:r w:rsidR="00317B17" w:rsidRPr="0021438B">
        <w:t xml:space="preserve"> </w:t>
      </w:r>
      <w:r w:rsidR="00317B17" w:rsidRPr="70BB4080">
        <w:t xml:space="preserve">use the </w:t>
      </w:r>
      <w:r w:rsidR="00317B17">
        <w:t xml:space="preserve">MN-initiated SN modification procedure to indicate whether SN </w:t>
      </w:r>
      <w:r w:rsidR="002C48B3">
        <w:t>can</w:t>
      </w:r>
      <w:r w:rsidR="00317B17">
        <w:t xml:space="preserve"> </w:t>
      </w:r>
      <w:r w:rsidR="00317B17">
        <w:rPr>
          <w:lang w:eastAsia="en-US"/>
        </w:rPr>
        <w:t xml:space="preserve">modify the SCG configuration of the UE via SRB3 or </w:t>
      </w:r>
      <w:r w:rsidR="00685471">
        <w:rPr>
          <w:lang w:eastAsia="en-US"/>
        </w:rPr>
        <w:t>should refrain</w:t>
      </w:r>
      <w:r w:rsidR="00685471">
        <w:t xml:space="preserve"> from performing reconfiguration by SRB3</w:t>
      </w:r>
      <w:r w:rsidR="00317B17">
        <w:rPr>
          <w:lang w:eastAsia="en-US"/>
        </w:rPr>
        <w:t>.</w:t>
      </w:r>
    </w:p>
    <w:p w14:paraId="037334EF" w14:textId="57952563" w:rsidR="0013003F" w:rsidRDefault="70BB4080" w:rsidP="70BB4080">
      <w:pPr>
        <w:pStyle w:val="Observation"/>
        <w:rPr>
          <w:lang w:eastAsia="ja-JP"/>
        </w:rPr>
      </w:pPr>
      <w:bookmarkStart w:id="2" w:name="_Hlk498293508"/>
      <w:r>
        <w:t xml:space="preserve">MN uses the MN-initiated SN modification procedure to </w:t>
      </w:r>
      <w:r w:rsidRPr="70BB4080">
        <w:rPr>
          <w:lang w:eastAsia="zh-TW"/>
        </w:rPr>
        <w:t>query the current SCG configuration</w:t>
      </w:r>
      <w:r>
        <w:t xml:space="preserve">, e.g. when delta configuration is applied in a MN initiated SN change. </w:t>
      </w:r>
      <w:r w:rsidRPr="70BB4080">
        <w:rPr>
          <w:lang w:eastAsia="ja-JP"/>
        </w:rPr>
        <w:t>However, s</w:t>
      </w:r>
      <w:r w:rsidRPr="70BB4080">
        <w:rPr>
          <w:lang w:eastAsia="en-US"/>
        </w:rPr>
        <w:t>ource SN (S-SN) may not be aware of the SN change procedure until it receives the release message from MN. In this case, it is possible that S-SN might modify the SCG configuration of the UE via SRB3 during the time MN is adding the target SN. Thus, a race condition may arise resulting in a configuration failure.</w:t>
      </w:r>
    </w:p>
    <w:p w14:paraId="708ADD54" w14:textId="36F808DA" w:rsidR="00E62B41" w:rsidRDefault="70BB4080" w:rsidP="70BB4080">
      <w:pPr>
        <w:pStyle w:val="Proposal"/>
        <w:rPr>
          <w:lang w:eastAsia="ja-JP"/>
        </w:rPr>
      </w:pPr>
      <w:r>
        <w:t xml:space="preserve">MN </w:t>
      </w:r>
      <w:r w:rsidR="005C4C11">
        <w:t>should be able to</w:t>
      </w:r>
      <w:r w:rsidR="005C4C11">
        <w:t xml:space="preserve"> </w:t>
      </w:r>
      <w:r>
        <w:t xml:space="preserve">use the MN-initiated SN modification procedure to indicate whether SN can </w:t>
      </w:r>
      <w:r w:rsidRPr="70BB4080">
        <w:rPr>
          <w:lang w:eastAsia="en-US"/>
        </w:rPr>
        <w:t xml:space="preserve">modify the SCG configuration of the UE via SRB3 or should refrain from modifying the configuration via SRB3. </w:t>
      </w:r>
      <w:r>
        <w:t>Stage 2 description should capture the attached Text Proposal accordingly.</w:t>
      </w:r>
    </w:p>
    <w:p w14:paraId="2D9B709D" w14:textId="64786BC2" w:rsidR="00E47A91" w:rsidRPr="00374EAB" w:rsidRDefault="005C4C11" w:rsidP="00E47A91">
      <w:pPr>
        <w:pStyle w:val="BodyText"/>
        <w:rPr>
          <w:lang w:eastAsia="ja-JP"/>
        </w:rPr>
      </w:pPr>
      <w:r>
        <w:rPr>
          <w:lang w:eastAsia="ja-JP"/>
        </w:rPr>
        <w:t xml:space="preserve">The </w:t>
      </w:r>
      <w:r w:rsidR="00E47A91">
        <w:rPr>
          <w:lang w:eastAsia="ja-JP"/>
        </w:rPr>
        <w:t xml:space="preserve">corresponding </w:t>
      </w:r>
      <w:r>
        <w:rPr>
          <w:lang w:eastAsia="ja-JP"/>
        </w:rPr>
        <w:t xml:space="preserve">Stage 2 </w:t>
      </w:r>
      <w:r w:rsidR="00E47A91">
        <w:rPr>
          <w:lang w:eastAsia="ja-JP"/>
        </w:rPr>
        <w:t>CR</w:t>
      </w:r>
      <w:r>
        <w:rPr>
          <w:lang w:eastAsia="ja-JP"/>
        </w:rPr>
        <w:t xml:space="preserve"> is provided in </w:t>
      </w:r>
      <w:r>
        <w:rPr>
          <w:lang w:eastAsia="ja-JP"/>
        </w:rPr>
        <w:fldChar w:fldCharType="begin"/>
      </w:r>
      <w:r>
        <w:rPr>
          <w:lang w:eastAsia="ja-JP"/>
        </w:rPr>
        <w:instrText xml:space="preserve"> REF _Ref503472666 \r \h </w:instrText>
      </w:r>
      <w:r>
        <w:rPr>
          <w:lang w:eastAsia="ja-JP"/>
        </w:rPr>
      </w:r>
      <w:r>
        <w:rPr>
          <w:lang w:eastAsia="ja-JP"/>
        </w:rPr>
        <w:fldChar w:fldCharType="separate"/>
      </w:r>
      <w:r>
        <w:rPr>
          <w:lang w:eastAsia="ja-JP"/>
        </w:rPr>
        <w:t>[2]</w:t>
      </w:r>
      <w:r>
        <w:rPr>
          <w:lang w:eastAsia="ja-JP"/>
        </w:rPr>
        <w:fldChar w:fldCharType="end"/>
      </w:r>
      <w:r w:rsidR="00E47A91">
        <w:rPr>
          <w:lang w:eastAsia="ja-JP"/>
        </w:rPr>
        <w:t>.</w:t>
      </w:r>
    </w:p>
    <w:bookmarkEnd w:id="2"/>
    <w:p w14:paraId="78408983" w14:textId="3867B57D" w:rsidR="00044764" w:rsidRPr="008C7695" w:rsidRDefault="70BB4080" w:rsidP="000F0BC1">
      <w:pPr>
        <w:pStyle w:val="Heading1"/>
        <w:numPr>
          <w:ilvl w:val="0"/>
          <w:numId w:val="10"/>
        </w:numPr>
        <w:textAlignment w:val="auto"/>
      </w:pPr>
      <w:r>
        <w:t>Conclusion</w:t>
      </w:r>
    </w:p>
    <w:p w14:paraId="5EE8696A" w14:textId="6F2B2734" w:rsidR="00044764" w:rsidRDefault="70BB4080" w:rsidP="00044764">
      <w:pPr>
        <w:pStyle w:val="BodyText"/>
      </w:pPr>
      <w:r>
        <w:t>Based on the discussion in section 2, we have the following observation and proposal:</w:t>
      </w:r>
    </w:p>
    <w:p w14:paraId="21FABAF6" w14:textId="5376C5E8" w:rsidR="002C48B3" w:rsidRDefault="70BB4080" w:rsidP="000F0BC1">
      <w:pPr>
        <w:pStyle w:val="Observation"/>
        <w:numPr>
          <w:ilvl w:val="0"/>
          <w:numId w:val="13"/>
        </w:numPr>
        <w:tabs>
          <w:tab w:val="clear" w:pos="1701"/>
        </w:tabs>
        <w:ind w:left="1701" w:hanging="1701"/>
        <w:rPr>
          <w:lang w:eastAsia="ja-JP"/>
        </w:rPr>
      </w:pPr>
      <w:r>
        <w:t xml:space="preserve">MN uses the MN-initiated SN modification procedure to </w:t>
      </w:r>
      <w:r w:rsidRPr="70BB4080">
        <w:rPr>
          <w:lang w:eastAsia="zh-TW"/>
        </w:rPr>
        <w:t>query the current SCG configuration</w:t>
      </w:r>
      <w:r>
        <w:t xml:space="preserve">, e.g. when delta configuration is applied in a MN initiated SN change. </w:t>
      </w:r>
      <w:r w:rsidRPr="70BB4080">
        <w:rPr>
          <w:lang w:eastAsia="ja-JP"/>
        </w:rPr>
        <w:t>However, s</w:t>
      </w:r>
      <w:r w:rsidRPr="70BB4080">
        <w:rPr>
          <w:lang w:eastAsia="en-US"/>
        </w:rPr>
        <w:t>ource SN (S-SN) may not be aware of the SN change procedure until it receives the release message from MN. In this case, it is possible that S-SN might modify the SCG configuration of the UE via SRB3 during the time MN is adding the target SN. Thus, a race condition may arise resulting in a configuration failure.</w:t>
      </w:r>
    </w:p>
    <w:p w14:paraId="2AE34071" w14:textId="79D0B9B1" w:rsidR="002C48B3" w:rsidRPr="00374EAB" w:rsidRDefault="70BB4080" w:rsidP="000F0BC1">
      <w:pPr>
        <w:pStyle w:val="Proposal"/>
        <w:numPr>
          <w:ilvl w:val="0"/>
          <w:numId w:val="14"/>
        </w:numPr>
        <w:tabs>
          <w:tab w:val="clear" w:pos="1304"/>
          <w:tab w:val="clear" w:pos="1701"/>
        </w:tabs>
        <w:ind w:left="1701" w:hanging="1701"/>
        <w:rPr>
          <w:lang w:eastAsia="ja-JP"/>
        </w:rPr>
      </w:pPr>
      <w:r>
        <w:t xml:space="preserve">MN </w:t>
      </w:r>
      <w:r w:rsidR="005C4C11">
        <w:t>should be able to</w:t>
      </w:r>
      <w:r>
        <w:t xml:space="preserve"> use the MN-initiated SN modification procedure to indicate whether SN can </w:t>
      </w:r>
      <w:r w:rsidRPr="70BB4080">
        <w:rPr>
          <w:lang w:eastAsia="en-US"/>
        </w:rPr>
        <w:t>modify the SCG configuration of the UE via SRB3 or should refrain from modifying the configuration via SRB3.</w:t>
      </w:r>
      <w:r>
        <w:t xml:space="preserve"> Stage 2 description should capture the attached Text Proposal accordingly.</w:t>
      </w:r>
    </w:p>
    <w:p w14:paraId="4B104225" w14:textId="6B0F7C85" w:rsidR="00044764" w:rsidRPr="008C7695" w:rsidRDefault="000F0BC1" w:rsidP="000F0BC1">
      <w:pPr>
        <w:pStyle w:val="Heading1"/>
        <w:numPr>
          <w:ilvl w:val="0"/>
          <w:numId w:val="10"/>
        </w:numPr>
        <w:textAlignment w:val="auto"/>
      </w:pPr>
      <w:bookmarkStart w:id="3" w:name="_Ref498289686"/>
      <w:r>
        <w:lastRenderedPageBreak/>
        <w:t>Relevant a</w:t>
      </w:r>
      <w:r w:rsidR="70BB4080">
        <w:t>greements from RAN2#99bis</w:t>
      </w:r>
      <w:bookmarkEnd w:id="3"/>
      <w:r>
        <w:t xml:space="preserve"> and RAN2#100</w:t>
      </w:r>
    </w:p>
    <w:p w14:paraId="3BE8EA59" w14:textId="77777777" w:rsidR="00044764" w:rsidRDefault="70BB4080" w:rsidP="00044764">
      <w:pPr>
        <w:pBdr>
          <w:top w:val="single" w:sz="4" w:space="1" w:color="auto"/>
          <w:left w:val="single" w:sz="4" w:space="4" w:color="auto"/>
          <w:bottom w:val="single" w:sz="4" w:space="1" w:color="auto"/>
          <w:right w:val="single" w:sz="4" w:space="4" w:color="auto"/>
        </w:pBdr>
      </w:pPr>
      <w:r>
        <w:t>Agreements</w:t>
      </w:r>
    </w:p>
    <w:p w14:paraId="7173297A" w14:textId="77777777" w:rsidR="00044764" w:rsidRDefault="70BB4080" w:rsidP="00044764">
      <w:pPr>
        <w:pBdr>
          <w:top w:val="single" w:sz="4" w:space="1" w:color="auto"/>
          <w:left w:val="single" w:sz="4" w:space="4" w:color="auto"/>
          <w:bottom w:val="single" w:sz="4" w:space="1" w:color="auto"/>
          <w:right w:val="single" w:sz="4" w:space="4" w:color="auto"/>
        </w:pBdr>
      </w:pPr>
      <w:r>
        <w:t>1: During the MN initiated SN Modification procedure, SgNB shall not initiate a SCG change procedure in Step 2, at least in R15 and the corresponding FFS can be removed.</w:t>
      </w:r>
    </w:p>
    <w:p w14:paraId="6A0B22A8" w14:textId="77777777" w:rsidR="00044764" w:rsidRDefault="70BB4080" w:rsidP="00044764">
      <w:pPr>
        <w:pBdr>
          <w:top w:val="single" w:sz="4" w:space="1" w:color="auto"/>
          <w:left w:val="single" w:sz="4" w:space="4" w:color="auto"/>
          <w:bottom w:val="single" w:sz="4" w:space="1" w:color="auto"/>
          <w:right w:val="single" w:sz="4" w:space="4" w:color="auto"/>
        </w:pBdr>
      </w:pPr>
      <w:r>
        <w:t>2: For the case of a SN initiated SN Modification procedure colliding with a MN initiated SN Modification procedure, the solution in MR-DC could reuse the one in LTE DC, i.e. specifying in Stage 3 that the SN initiated SN Modification procedure is regarded as failed while the MN initiated SN Modification procedure continues . The corresponding FFS can be removed.</w:t>
      </w:r>
    </w:p>
    <w:p w14:paraId="483D7241" w14:textId="77777777" w:rsidR="00044764" w:rsidRPr="00DC13FE" w:rsidRDefault="70BB4080" w:rsidP="000F0BC1">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spacing w:after="0"/>
        <w:ind w:left="284" w:hanging="284"/>
        <w:rPr>
          <w:rFonts w:eastAsia="MS Mincho"/>
          <w:lang w:eastAsia="en-GB"/>
        </w:rPr>
      </w:pPr>
      <w:r w:rsidRPr="70BB4080">
        <w:rPr>
          <w:rFonts w:eastAsia="MS Mincho"/>
          <w:lang w:eastAsia="en-GB"/>
        </w:rPr>
        <w:t>Content of inter-node messages will be discussed at stage 3 level, and later stage 2 can be updated accordingly is required.</w:t>
      </w:r>
    </w:p>
    <w:p w14:paraId="7854FEAD" w14:textId="77777777" w:rsidR="00044764" w:rsidRPr="00E62B41" w:rsidRDefault="00044764" w:rsidP="00044764">
      <w:pPr>
        <w:pStyle w:val="BodyText"/>
        <w:rPr>
          <w:lang w:eastAsia="ja-JP"/>
        </w:rPr>
      </w:pPr>
    </w:p>
    <w:p w14:paraId="6FBB3598"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Agreements</w:t>
      </w:r>
    </w:p>
    <w:p w14:paraId="7C040712"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1 Introduce in the NR RRC specification inter-node messages (INM) for:</w:t>
      </w:r>
    </w:p>
    <w:p w14:paraId="41902B4F"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a) SCG (re-)configuration, to be used for SCG establishment/ reconfiguration/ change involving an NR SN (used regardless of the RAT used by MN)</w:t>
      </w:r>
    </w:p>
    <w:p w14:paraId="52DA5395"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b) Handover: to be used upon change to an NR target MN (used regardless of the RAT used by source MN)</w:t>
      </w:r>
    </w:p>
    <w:p w14:paraId="1CC56BD3"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2 Introduce inter node messages in NR RRC as follows (LTE names merely used by example), and with contents according to Tab. 1. These messages are used regardless of the RAT used by source RAN:</w:t>
      </w:r>
    </w:p>
    <w:p w14:paraId="5CC63852"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o HandoverPreparationInformation</w:t>
      </w:r>
    </w:p>
    <w:p w14:paraId="3B6B843F"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o HandoverCommand</w:t>
      </w:r>
    </w:p>
    <w:p w14:paraId="26BD324A"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 xml:space="preserve">o SCG-ConfigInfo </w:t>
      </w:r>
    </w:p>
    <w:p w14:paraId="433F0CB6"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o SCG-Config</w:t>
      </w:r>
    </w:p>
    <w:p w14:paraId="64D77510"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3 No additional RRC inter node messages are introduced specifically for SN initiated change of SN, i.e:</w:t>
      </w:r>
    </w:p>
    <w:p w14:paraId="38B2C393" w14:textId="77777777" w:rsidR="00044764"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a) There is a single RRC inter-node message to cover SgNB Change Required, SgNB Addition Request and SgNB Modification Request</w:t>
      </w:r>
    </w:p>
    <w:p w14:paraId="46799337" w14:textId="14B9DF87" w:rsidR="000F0BC1" w:rsidRPr="00E62B41" w:rsidRDefault="70BB4080" w:rsidP="70BB4080">
      <w:pPr>
        <w:pStyle w:val="BodyText"/>
        <w:pBdr>
          <w:top w:val="single" w:sz="4" w:space="1" w:color="auto"/>
          <w:left w:val="single" w:sz="4" w:space="4" w:color="auto"/>
          <w:bottom w:val="single" w:sz="4" w:space="1" w:color="auto"/>
          <w:right w:val="single" w:sz="4" w:space="4" w:color="auto"/>
        </w:pBdr>
        <w:rPr>
          <w:lang w:eastAsia="ja-JP"/>
        </w:rPr>
      </w:pPr>
      <w:r w:rsidRPr="70BB4080">
        <w:rPr>
          <w:lang w:eastAsia="ja-JP"/>
        </w:rPr>
        <w:t>b) There is a single RRC inter-node message to cover SgNB Change Required Ack, SgNB Addition Request Ack and SgNB Modification Request Ack</w:t>
      </w:r>
    </w:p>
    <w:p w14:paraId="395A9428" w14:textId="77777777" w:rsidR="000F0BC1" w:rsidRDefault="000F0BC1" w:rsidP="000F0BC1">
      <w:pPr>
        <w:pStyle w:val="Doc-text2"/>
        <w:ind w:left="363"/>
      </w:pPr>
    </w:p>
    <w:p w14:paraId="787E6292" w14:textId="54A58F0F"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t>Agreements</w:t>
      </w:r>
    </w:p>
    <w:p w14:paraId="23987C84" w14:textId="77777777"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t xml:space="preserve">1: </w:t>
      </w:r>
      <w:r>
        <w:tab/>
        <w:t>The PSCell Change included in the SN Modification procedure should be specified clearly in TS 37.340, i.e. in EN-DC:</w:t>
      </w:r>
    </w:p>
    <w:p w14:paraId="2BEDA900" w14:textId="615B937A"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rsidRPr="000F0BC1">
        <w:t>-</w:t>
      </w:r>
      <w:r>
        <w:t xml:space="preserve"> The PSCell change without security key change can be performed via SN initiated SN Modification with or without MN involvement procedure (depending on the case);</w:t>
      </w:r>
    </w:p>
    <w:p w14:paraId="57791EB2" w14:textId="77777777"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t>FFS: For which cases it is possible to perform the PSCell change without MN involvement</w:t>
      </w:r>
    </w:p>
    <w:p w14:paraId="5C9B6742" w14:textId="7F44A6EC"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rsidRPr="000F0BC1">
        <w:t>-</w:t>
      </w:r>
      <w:r>
        <w:t xml:space="preserve"> The PSCell change with security key change should be performed via SN initiated SN Modification with MN involvement procedure.</w:t>
      </w:r>
    </w:p>
    <w:p w14:paraId="4799D66F" w14:textId="50D52B96" w:rsidR="000F0BC1" w:rsidRDefault="000F0BC1" w:rsidP="000F0BC1">
      <w:pPr>
        <w:pStyle w:val="Doc-text2"/>
        <w:pBdr>
          <w:top w:val="single" w:sz="4" w:space="1" w:color="auto"/>
          <w:left w:val="single" w:sz="4" w:space="4" w:color="auto"/>
          <w:bottom w:val="single" w:sz="4" w:space="1" w:color="auto"/>
          <w:right w:val="single" w:sz="4" w:space="4" w:color="auto"/>
        </w:pBdr>
        <w:ind w:left="363"/>
      </w:pPr>
      <w:r>
        <w:t xml:space="preserve">2: </w:t>
      </w:r>
      <w:r>
        <w:tab/>
        <w:t>The concept of "SCG Change" should be removed in TS 37.340 (replacement term could be e.g. SN security refresh)</w:t>
      </w:r>
    </w:p>
    <w:p w14:paraId="2BAC8A3E" w14:textId="2D61F38F" w:rsidR="002D5FB1" w:rsidRPr="008C7695" w:rsidRDefault="70BB4080" w:rsidP="000F0BC1">
      <w:pPr>
        <w:pStyle w:val="Heading1"/>
        <w:numPr>
          <w:ilvl w:val="0"/>
          <w:numId w:val="10"/>
        </w:numPr>
        <w:textAlignment w:val="auto"/>
      </w:pPr>
      <w:r>
        <w:t>References</w:t>
      </w:r>
    </w:p>
    <w:p w14:paraId="41320123" w14:textId="5434C7E8" w:rsidR="0024183F" w:rsidRDefault="70BB4080" w:rsidP="000F0BC1">
      <w:pPr>
        <w:pStyle w:val="Reference"/>
        <w:textAlignment w:val="auto"/>
      </w:pPr>
      <w:bookmarkStart w:id="4" w:name="_Ref488531688"/>
      <w:bookmarkStart w:id="5" w:name="_Ref446579153"/>
      <w:bookmarkStart w:id="6" w:name="_Ref462960254"/>
      <w:bookmarkStart w:id="7" w:name="_Ref481778301"/>
      <w:bookmarkStart w:id="8" w:name="_Ref490242686"/>
      <w:r>
        <w:t>3GPP TS 37.340, 3rd Generation Partnership Project; Technical Specification Group Radio Access Network; Evolved Universal Terrestrial Radio Access (E-UTRA) and NR; Multi-connectivity; Stage 2 (Release 15).</w:t>
      </w:r>
      <w:bookmarkEnd w:id="4"/>
      <w:bookmarkEnd w:id="5"/>
      <w:bookmarkEnd w:id="6"/>
      <w:bookmarkEnd w:id="7"/>
      <w:bookmarkEnd w:id="8"/>
    </w:p>
    <w:p w14:paraId="07E5EEF8" w14:textId="764B0CB1" w:rsidR="005C4C11" w:rsidRPr="002D5FB1" w:rsidRDefault="005C4C11" w:rsidP="00342FFE">
      <w:pPr>
        <w:pStyle w:val="Reference"/>
      </w:pPr>
      <w:bookmarkStart w:id="9" w:name="_Ref503472666"/>
      <w:r>
        <w:t>R2</w:t>
      </w:r>
      <w:r w:rsidRPr="005C4C11">
        <w:t>-1801161</w:t>
      </w:r>
      <w:r>
        <w:t>,</w:t>
      </w:r>
      <w:r>
        <w:t xml:space="preserve"> CR on MN-initiated SN modification, Ericsson.</w:t>
      </w:r>
      <w:bookmarkEnd w:id="9"/>
    </w:p>
    <w:sectPr w:rsidR="005C4C11" w:rsidRPr="002D5FB1" w:rsidSect="000E32B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56CE8" w14:textId="77777777" w:rsidR="009B7145" w:rsidRDefault="009B7145">
      <w:r>
        <w:separator/>
      </w:r>
    </w:p>
    <w:p w14:paraId="680FF564" w14:textId="77777777" w:rsidR="009B7145" w:rsidRDefault="009B7145"/>
  </w:endnote>
  <w:endnote w:type="continuationSeparator" w:id="0">
    <w:p w14:paraId="628F426A" w14:textId="77777777" w:rsidR="009B7145" w:rsidRDefault="009B7145">
      <w:r>
        <w:continuationSeparator/>
      </w:r>
    </w:p>
    <w:p w14:paraId="2CF3C004" w14:textId="77777777" w:rsidR="009B7145" w:rsidRDefault="009B7145"/>
  </w:endnote>
  <w:endnote w:type="continuationNotice" w:id="1">
    <w:p w14:paraId="69B0C9A5" w14:textId="77777777" w:rsidR="009B7145" w:rsidRDefault="009B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Narrow">
    <w:altName w:val="Arial"/>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60EB29EF" w:rsidR="000B3E93" w:rsidRDefault="000B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23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2378">
      <w:rPr>
        <w:rStyle w:val="PageNumber"/>
      </w:rPr>
      <w:t>3</w:t>
    </w:r>
    <w:r>
      <w:rPr>
        <w:rStyle w:val="PageNumber"/>
      </w:rPr>
      <w:fldChar w:fldCharType="end"/>
    </w:r>
    <w:r>
      <w:rPr>
        <w:rStyle w:val="PageNumber"/>
      </w:rPr>
      <w:tab/>
    </w:r>
  </w:p>
  <w:p w14:paraId="51C4D228" w14:textId="77777777" w:rsidR="000B3E93" w:rsidRDefault="000B3E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62F13" w14:textId="77777777" w:rsidR="009B7145" w:rsidRDefault="009B7145">
      <w:r>
        <w:separator/>
      </w:r>
    </w:p>
    <w:p w14:paraId="3678B542" w14:textId="77777777" w:rsidR="009B7145" w:rsidRDefault="009B7145"/>
  </w:footnote>
  <w:footnote w:type="continuationSeparator" w:id="0">
    <w:p w14:paraId="3EE4151C" w14:textId="77777777" w:rsidR="009B7145" w:rsidRDefault="009B7145">
      <w:r>
        <w:continuationSeparator/>
      </w:r>
    </w:p>
    <w:p w14:paraId="4F0A9BB4" w14:textId="77777777" w:rsidR="009B7145" w:rsidRDefault="009B7145"/>
  </w:footnote>
  <w:footnote w:type="continuationNotice" w:id="1">
    <w:p w14:paraId="69A50E7C" w14:textId="77777777" w:rsidR="009B7145" w:rsidRDefault="009B7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0B3E93" w:rsidRDefault="000B3E93">
    <w:r>
      <w:t xml:space="preserve">Page </w:t>
    </w:r>
    <w:r>
      <w:fldChar w:fldCharType="begin"/>
    </w:r>
    <w:r>
      <w:instrText>PAGE</w:instrText>
    </w:r>
    <w:r>
      <w:fldChar w:fldCharType="separate"/>
    </w:r>
    <w:r>
      <w:t>4</w:t>
    </w:r>
    <w:r>
      <w:fldChar w:fldCharType="end"/>
    </w:r>
    <w:r>
      <w:br/>
      <w:t>Draft prETS 300 ???: Month YYYY</w:t>
    </w:r>
  </w:p>
  <w:p w14:paraId="5AE50A28" w14:textId="77777777" w:rsidR="000B3E93" w:rsidRDefault="000B3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B0103B"/>
    <w:multiLevelType w:val="hybridMultilevel"/>
    <w:tmpl w:val="77AC8266"/>
    <w:lvl w:ilvl="0" w:tplc="307EA006">
      <w:start w:val="10"/>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22149E9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8"/>
    <w:lvlOverride w:ilvl="0">
      <w:startOverride w:val="1"/>
    </w:lvlOverride>
  </w:num>
  <w:num w:numId="14">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ECA"/>
    <w:rsid w:val="00030094"/>
    <w:rsid w:val="000325B8"/>
    <w:rsid w:val="00034C15"/>
    <w:rsid w:val="00034FE6"/>
    <w:rsid w:val="00036BA1"/>
    <w:rsid w:val="00037537"/>
    <w:rsid w:val="000421D3"/>
    <w:rsid w:val="000422E2"/>
    <w:rsid w:val="00042F22"/>
    <w:rsid w:val="00043464"/>
    <w:rsid w:val="000444EF"/>
    <w:rsid w:val="00044764"/>
    <w:rsid w:val="00052A07"/>
    <w:rsid w:val="000534E3"/>
    <w:rsid w:val="0005606A"/>
    <w:rsid w:val="00057117"/>
    <w:rsid w:val="000616E7"/>
    <w:rsid w:val="0006487E"/>
    <w:rsid w:val="00065E1A"/>
    <w:rsid w:val="00073449"/>
    <w:rsid w:val="00077021"/>
    <w:rsid w:val="00077E5F"/>
    <w:rsid w:val="0008036A"/>
    <w:rsid w:val="00081AE6"/>
    <w:rsid w:val="00081D2B"/>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AB9"/>
    <w:rsid w:val="000B4F8C"/>
    <w:rsid w:val="000B58C3"/>
    <w:rsid w:val="000B61E9"/>
    <w:rsid w:val="000B7CC3"/>
    <w:rsid w:val="000C09B6"/>
    <w:rsid w:val="000C165A"/>
    <w:rsid w:val="000C2E19"/>
    <w:rsid w:val="000D0D07"/>
    <w:rsid w:val="000D1210"/>
    <w:rsid w:val="000D4797"/>
    <w:rsid w:val="000E0527"/>
    <w:rsid w:val="000E07FF"/>
    <w:rsid w:val="000E1E92"/>
    <w:rsid w:val="000E32B8"/>
    <w:rsid w:val="000E5CA7"/>
    <w:rsid w:val="000F06D6"/>
    <w:rsid w:val="000F0BC1"/>
    <w:rsid w:val="000F0EB1"/>
    <w:rsid w:val="000F0FD9"/>
    <w:rsid w:val="000F1106"/>
    <w:rsid w:val="000F1CA8"/>
    <w:rsid w:val="000F3BE9"/>
    <w:rsid w:val="000F3F6C"/>
    <w:rsid w:val="000F6DF3"/>
    <w:rsid w:val="000F6F8C"/>
    <w:rsid w:val="001005FF"/>
    <w:rsid w:val="001021A2"/>
    <w:rsid w:val="001044E7"/>
    <w:rsid w:val="001062FB"/>
    <w:rsid w:val="001063E6"/>
    <w:rsid w:val="00113CF4"/>
    <w:rsid w:val="001153EA"/>
    <w:rsid w:val="00115643"/>
    <w:rsid w:val="00115967"/>
    <w:rsid w:val="00116765"/>
    <w:rsid w:val="001219F5"/>
    <w:rsid w:val="00121A20"/>
    <w:rsid w:val="0012310D"/>
    <w:rsid w:val="0012372A"/>
    <w:rsid w:val="0012377F"/>
    <w:rsid w:val="00124314"/>
    <w:rsid w:val="00126B4A"/>
    <w:rsid w:val="0013003F"/>
    <w:rsid w:val="00131D3B"/>
    <w:rsid w:val="00132FD0"/>
    <w:rsid w:val="001344C0"/>
    <w:rsid w:val="001346FA"/>
    <w:rsid w:val="00135252"/>
    <w:rsid w:val="001369AA"/>
    <w:rsid w:val="00136BD0"/>
    <w:rsid w:val="001370E9"/>
    <w:rsid w:val="00137AB5"/>
    <w:rsid w:val="00137F0B"/>
    <w:rsid w:val="00141D07"/>
    <w:rsid w:val="00142DE6"/>
    <w:rsid w:val="00151E23"/>
    <w:rsid w:val="00152640"/>
    <w:rsid w:val="001526E0"/>
    <w:rsid w:val="001551B5"/>
    <w:rsid w:val="001634B8"/>
    <w:rsid w:val="001659C1"/>
    <w:rsid w:val="00166CCC"/>
    <w:rsid w:val="00173A8E"/>
    <w:rsid w:val="00177795"/>
    <w:rsid w:val="00180F21"/>
    <w:rsid w:val="0018143F"/>
    <w:rsid w:val="00190AC1"/>
    <w:rsid w:val="00191B5D"/>
    <w:rsid w:val="0019341A"/>
    <w:rsid w:val="001952C1"/>
    <w:rsid w:val="001961CA"/>
    <w:rsid w:val="00197DF9"/>
    <w:rsid w:val="001A1987"/>
    <w:rsid w:val="001A2564"/>
    <w:rsid w:val="001A6173"/>
    <w:rsid w:val="001A6CBA"/>
    <w:rsid w:val="001B05AD"/>
    <w:rsid w:val="001B0D97"/>
    <w:rsid w:val="001B2378"/>
    <w:rsid w:val="001B5A5D"/>
    <w:rsid w:val="001C0FD0"/>
    <w:rsid w:val="001C1CE5"/>
    <w:rsid w:val="001C3D2A"/>
    <w:rsid w:val="001C40AD"/>
    <w:rsid w:val="001D0A9C"/>
    <w:rsid w:val="001D2098"/>
    <w:rsid w:val="001D51BA"/>
    <w:rsid w:val="001D6342"/>
    <w:rsid w:val="001D6D53"/>
    <w:rsid w:val="001E58E2"/>
    <w:rsid w:val="001E7AED"/>
    <w:rsid w:val="001F2D34"/>
    <w:rsid w:val="001F3916"/>
    <w:rsid w:val="001F54C5"/>
    <w:rsid w:val="001F662C"/>
    <w:rsid w:val="001F7074"/>
    <w:rsid w:val="00200490"/>
    <w:rsid w:val="00201F3A"/>
    <w:rsid w:val="00202142"/>
    <w:rsid w:val="00203F96"/>
    <w:rsid w:val="0020606F"/>
    <w:rsid w:val="002069B2"/>
    <w:rsid w:val="00207FA3"/>
    <w:rsid w:val="002124A1"/>
    <w:rsid w:val="00213212"/>
    <w:rsid w:val="00214DA8"/>
    <w:rsid w:val="00215423"/>
    <w:rsid w:val="002158FA"/>
    <w:rsid w:val="00220600"/>
    <w:rsid w:val="00220FBF"/>
    <w:rsid w:val="002224DB"/>
    <w:rsid w:val="00223FCB"/>
    <w:rsid w:val="002252C3"/>
    <w:rsid w:val="00225C54"/>
    <w:rsid w:val="00230765"/>
    <w:rsid w:val="002319E4"/>
    <w:rsid w:val="00235632"/>
    <w:rsid w:val="00235872"/>
    <w:rsid w:val="00241559"/>
    <w:rsid w:val="0024183F"/>
    <w:rsid w:val="002435B3"/>
    <w:rsid w:val="002458EB"/>
    <w:rsid w:val="002500C8"/>
    <w:rsid w:val="00252C87"/>
    <w:rsid w:val="002569BF"/>
    <w:rsid w:val="00257543"/>
    <w:rsid w:val="002615D8"/>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777D"/>
    <w:rsid w:val="00297E0A"/>
    <w:rsid w:val="002A055E"/>
    <w:rsid w:val="002A1D4E"/>
    <w:rsid w:val="002A2869"/>
    <w:rsid w:val="002B054F"/>
    <w:rsid w:val="002B0EBF"/>
    <w:rsid w:val="002B24D6"/>
    <w:rsid w:val="002B298E"/>
    <w:rsid w:val="002C41E6"/>
    <w:rsid w:val="002C48B3"/>
    <w:rsid w:val="002C512B"/>
    <w:rsid w:val="002D071A"/>
    <w:rsid w:val="002D0D7C"/>
    <w:rsid w:val="002D34B2"/>
    <w:rsid w:val="002D5FB1"/>
    <w:rsid w:val="002D7637"/>
    <w:rsid w:val="002E17F2"/>
    <w:rsid w:val="002E4F17"/>
    <w:rsid w:val="002E7CAE"/>
    <w:rsid w:val="002F0000"/>
    <w:rsid w:val="002F26D8"/>
    <w:rsid w:val="002F2771"/>
    <w:rsid w:val="002F37A9"/>
    <w:rsid w:val="00301CE6"/>
    <w:rsid w:val="0030256B"/>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2BD7"/>
    <w:rsid w:val="00342FFE"/>
    <w:rsid w:val="00343A07"/>
    <w:rsid w:val="003447D1"/>
    <w:rsid w:val="00346DB5"/>
    <w:rsid w:val="003477B1"/>
    <w:rsid w:val="003553B3"/>
    <w:rsid w:val="00357380"/>
    <w:rsid w:val="00357EC1"/>
    <w:rsid w:val="003602D9"/>
    <w:rsid w:val="003604CE"/>
    <w:rsid w:val="00360BE0"/>
    <w:rsid w:val="00367593"/>
    <w:rsid w:val="00370E47"/>
    <w:rsid w:val="003742AC"/>
    <w:rsid w:val="00374EAB"/>
    <w:rsid w:val="00375439"/>
    <w:rsid w:val="00376185"/>
    <w:rsid w:val="00377CE1"/>
    <w:rsid w:val="00381010"/>
    <w:rsid w:val="00385BF0"/>
    <w:rsid w:val="00386A47"/>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6FA7"/>
    <w:rsid w:val="003C7806"/>
    <w:rsid w:val="003D109F"/>
    <w:rsid w:val="003D2478"/>
    <w:rsid w:val="003D3C41"/>
    <w:rsid w:val="003D3C45"/>
    <w:rsid w:val="003D5B1F"/>
    <w:rsid w:val="003E15FA"/>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F18"/>
    <w:rsid w:val="004113E6"/>
    <w:rsid w:val="0041263E"/>
    <w:rsid w:val="004131EE"/>
    <w:rsid w:val="00413AAC"/>
    <w:rsid w:val="00421105"/>
    <w:rsid w:val="004242F4"/>
    <w:rsid w:val="00427248"/>
    <w:rsid w:val="004275C0"/>
    <w:rsid w:val="004309EA"/>
    <w:rsid w:val="00437447"/>
    <w:rsid w:val="00441A92"/>
    <w:rsid w:val="00442148"/>
    <w:rsid w:val="00444F56"/>
    <w:rsid w:val="00446488"/>
    <w:rsid w:val="00447100"/>
    <w:rsid w:val="004517AA"/>
    <w:rsid w:val="00452CAC"/>
    <w:rsid w:val="00452EB6"/>
    <w:rsid w:val="00457565"/>
    <w:rsid w:val="004577D6"/>
    <w:rsid w:val="00457B71"/>
    <w:rsid w:val="00461342"/>
    <w:rsid w:val="00462942"/>
    <w:rsid w:val="00464B80"/>
    <w:rsid w:val="00466782"/>
    <w:rsid w:val="004669E2"/>
    <w:rsid w:val="00470C31"/>
    <w:rsid w:val="004734D0"/>
    <w:rsid w:val="0047556B"/>
    <w:rsid w:val="00476674"/>
    <w:rsid w:val="00477768"/>
    <w:rsid w:val="00477E19"/>
    <w:rsid w:val="00482576"/>
    <w:rsid w:val="00483689"/>
    <w:rsid w:val="004838E2"/>
    <w:rsid w:val="004846DB"/>
    <w:rsid w:val="004849F4"/>
    <w:rsid w:val="00485AB2"/>
    <w:rsid w:val="00492BC5"/>
    <w:rsid w:val="004964F1"/>
    <w:rsid w:val="004A16BC"/>
    <w:rsid w:val="004A2B94"/>
    <w:rsid w:val="004B2A56"/>
    <w:rsid w:val="004B7C0C"/>
    <w:rsid w:val="004C1423"/>
    <w:rsid w:val="004C3898"/>
    <w:rsid w:val="004D35CA"/>
    <w:rsid w:val="004D36B1"/>
    <w:rsid w:val="004D4726"/>
    <w:rsid w:val="004D7EBD"/>
    <w:rsid w:val="004E2680"/>
    <w:rsid w:val="004E28F9"/>
    <w:rsid w:val="004E462E"/>
    <w:rsid w:val="004E56DC"/>
    <w:rsid w:val="004E6DE3"/>
    <w:rsid w:val="004E76F4"/>
    <w:rsid w:val="004F0B4E"/>
    <w:rsid w:val="004F0B6C"/>
    <w:rsid w:val="004F2078"/>
    <w:rsid w:val="004F4DA3"/>
    <w:rsid w:val="004F6FE3"/>
    <w:rsid w:val="00500B12"/>
    <w:rsid w:val="00503D42"/>
    <w:rsid w:val="00506557"/>
    <w:rsid w:val="0050677A"/>
    <w:rsid w:val="005108D8"/>
    <w:rsid w:val="005116F9"/>
    <w:rsid w:val="005153A7"/>
    <w:rsid w:val="005165D3"/>
    <w:rsid w:val="0051670B"/>
    <w:rsid w:val="005219CF"/>
    <w:rsid w:val="0053269E"/>
    <w:rsid w:val="00534B59"/>
    <w:rsid w:val="00536759"/>
    <w:rsid w:val="00537C62"/>
    <w:rsid w:val="0054024D"/>
    <w:rsid w:val="005403F6"/>
    <w:rsid w:val="00540E58"/>
    <w:rsid w:val="00544421"/>
    <w:rsid w:val="00544E0D"/>
    <w:rsid w:val="00546970"/>
    <w:rsid w:val="00554E19"/>
    <w:rsid w:val="00557C68"/>
    <w:rsid w:val="00560409"/>
    <w:rsid w:val="0056121F"/>
    <w:rsid w:val="00572505"/>
    <w:rsid w:val="00582809"/>
    <w:rsid w:val="0058798C"/>
    <w:rsid w:val="005900FA"/>
    <w:rsid w:val="005935A4"/>
    <w:rsid w:val="005948C2"/>
    <w:rsid w:val="00594F65"/>
    <w:rsid w:val="00595DCA"/>
    <w:rsid w:val="0059779B"/>
    <w:rsid w:val="005A209A"/>
    <w:rsid w:val="005A4E7C"/>
    <w:rsid w:val="005A662D"/>
    <w:rsid w:val="005B35D7"/>
    <w:rsid w:val="005B392A"/>
    <w:rsid w:val="005B3AA3"/>
    <w:rsid w:val="005B6F83"/>
    <w:rsid w:val="005C4C11"/>
    <w:rsid w:val="005C6668"/>
    <w:rsid w:val="005C74FB"/>
    <w:rsid w:val="005D1602"/>
    <w:rsid w:val="005D4212"/>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20A71"/>
    <w:rsid w:val="00620D80"/>
    <w:rsid w:val="00622531"/>
    <w:rsid w:val="006234A6"/>
    <w:rsid w:val="00623ACD"/>
    <w:rsid w:val="00630001"/>
    <w:rsid w:val="006311B3"/>
    <w:rsid w:val="0063284C"/>
    <w:rsid w:val="00636398"/>
    <w:rsid w:val="006368D3"/>
    <w:rsid w:val="00637224"/>
    <w:rsid w:val="006377EC"/>
    <w:rsid w:val="0064151F"/>
    <w:rsid w:val="0064153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65A0"/>
    <w:rsid w:val="006C03B8"/>
    <w:rsid w:val="006C5EC9"/>
    <w:rsid w:val="006C6059"/>
    <w:rsid w:val="006C7522"/>
    <w:rsid w:val="006D6F08"/>
    <w:rsid w:val="006E062C"/>
    <w:rsid w:val="006E13E0"/>
    <w:rsid w:val="006E28B7"/>
    <w:rsid w:val="006E3310"/>
    <w:rsid w:val="006E4E39"/>
    <w:rsid w:val="006E565E"/>
    <w:rsid w:val="006E673D"/>
    <w:rsid w:val="006E7D3B"/>
    <w:rsid w:val="006F1B70"/>
    <w:rsid w:val="006F341D"/>
    <w:rsid w:val="006F3CDE"/>
    <w:rsid w:val="006F42B0"/>
    <w:rsid w:val="006F4868"/>
    <w:rsid w:val="006F58D4"/>
    <w:rsid w:val="0070346E"/>
    <w:rsid w:val="00704EDB"/>
    <w:rsid w:val="00706101"/>
    <w:rsid w:val="00707072"/>
    <w:rsid w:val="00707D61"/>
    <w:rsid w:val="00712287"/>
    <w:rsid w:val="00712772"/>
    <w:rsid w:val="007148D3"/>
    <w:rsid w:val="00714C72"/>
    <w:rsid w:val="00715B9A"/>
    <w:rsid w:val="00721A2A"/>
    <w:rsid w:val="0072286D"/>
    <w:rsid w:val="00726EA6"/>
    <w:rsid w:val="00727208"/>
    <w:rsid w:val="00727680"/>
    <w:rsid w:val="007348B1"/>
    <w:rsid w:val="00735E01"/>
    <w:rsid w:val="007362A6"/>
    <w:rsid w:val="00736B09"/>
    <w:rsid w:val="00736D7D"/>
    <w:rsid w:val="00740E58"/>
    <w:rsid w:val="007445A0"/>
    <w:rsid w:val="0074524B"/>
    <w:rsid w:val="00747D8B"/>
    <w:rsid w:val="0075084B"/>
    <w:rsid w:val="00751228"/>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C8C"/>
    <w:rsid w:val="007B3D2D"/>
    <w:rsid w:val="007B3EBC"/>
    <w:rsid w:val="007B50AE"/>
    <w:rsid w:val="007B51DF"/>
    <w:rsid w:val="007C05DD"/>
    <w:rsid w:val="007C3D18"/>
    <w:rsid w:val="007C60BF"/>
    <w:rsid w:val="007C6A07"/>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582"/>
    <w:rsid w:val="00800EC5"/>
    <w:rsid w:val="00802253"/>
    <w:rsid w:val="00803FAE"/>
    <w:rsid w:val="0080605F"/>
    <w:rsid w:val="00807786"/>
    <w:rsid w:val="00811FCB"/>
    <w:rsid w:val="00814AAC"/>
    <w:rsid w:val="008158D6"/>
    <w:rsid w:val="00817196"/>
    <w:rsid w:val="00817345"/>
    <w:rsid w:val="008235DB"/>
    <w:rsid w:val="00824AB4"/>
    <w:rsid w:val="00825C42"/>
    <w:rsid w:val="00825D25"/>
    <w:rsid w:val="008272CC"/>
    <w:rsid w:val="00827D6F"/>
    <w:rsid w:val="00834C18"/>
    <w:rsid w:val="00836B6A"/>
    <w:rsid w:val="008376AC"/>
    <w:rsid w:val="00840ED7"/>
    <w:rsid w:val="008432AC"/>
    <w:rsid w:val="008444E8"/>
    <w:rsid w:val="00844E80"/>
    <w:rsid w:val="00846FE7"/>
    <w:rsid w:val="008476DA"/>
    <w:rsid w:val="008534B9"/>
    <w:rsid w:val="00854F97"/>
    <w:rsid w:val="008554A3"/>
    <w:rsid w:val="00856911"/>
    <w:rsid w:val="00863C0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9158F"/>
    <w:rsid w:val="00894A88"/>
    <w:rsid w:val="00895386"/>
    <w:rsid w:val="008963B9"/>
    <w:rsid w:val="008A21FF"/>
    <w:rsid w:val="008A2CE2"/>
    <w:rsid w:val="008A30AC"/>
    <w:rsid w:val="008A44B8"/>
    <w:rsid w:val="008A51A8"/>
    <w:rsid w:val="008A54C7"/>
    <w:rsid w:val="008A77D8"/>
    <w:rsid w:val="008B0483"/>
    <w:rsid w:val="008B120C"/>
    <w:rsid w:val="008B1CD5"/>
    <w:rsid w:val="008B29BD"/>
    <w:rsid w:val="008B4F98"/>
    <w:rsid w:val="008B51A0"/>
    <w:rsid w:val="008B592A"/>
    <w:rsid w:val="008B7B5C"/>
    <w:rsid w:val="008B7F76"/>
    <w:rsid w:val="008C0C99"/>
    <w:rsid w:val="008C2017"/>
    <w:rsid w:val="008C4465"/>
    <w:rsid w:val="008C4958"/>
    <w:rsid w:val="008C4BAA"/>
    <w:rsid w:val="008C6991"/>
    <w:rsid w:val="008C6AE8"/>
    <w:rsid w:val="008C7573"/>
    <w:rsid w:val="008C7695"/>
    <w:rsid w:val="008D34F1"/>
    <w:rsid w:val="008D39D8"/>
    <w:rsid w:val="008D48FA"/>
    <w:rsid w:val="008D6D1A"/>
    <w:rsid w:val="008E065E"/>
    <w:rsid w:val="008E0927"/>
    <w:rsid w:val="008E1909"/>
    <w:rsid w:val="008E38F0"/>
    <w:rsid w:val="008E5F64"/>
    <w:rsid w:val="008F1EAB"/>
    <w:rsid w:val="008F2967"/>
    <w:rsid w:val="008F33DC"/>
    <w:rsid w:val="008F477F"/>
    <w:rsid w:val="008F5390"/>
    <w:rsid w:val="00902350"/>
    <w:rsid w:val="0090336B"/>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60E1"/>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603D"/>
    <w:rsid w:val="00976747"/>
    <w:rsid w:val="00976949"/>
    <w:rsid w:val="00980477"/>
    <w:rsid w:val="00985253"/>
    <w:rsid w:val="009853B3"/>
    <w:rsid w:val="009856E4"/>
    <w:rsid w:val="0098600F"/>
    <w:rsid w:val="00990630"/>
    <w:rsid w:val="00991761"/>
    <w:rsid w:val="0099266E"/>
    <w:rsid w:val="00994DCA"/>
    <w:rsid w:val="009960EC"/>
    <w:rsid w:val="009970DD"/>
    <w:rsid w:val="009A0FBA"/>
    <w:rsid w:val="009A1601"/>
    <w:rsid w:val="009A462D"/>
    <w:rsid w:val="009A5CBA"/>
    <w:rsid w:val="009B1F30"/>
    <w:rsid w:val="009B3AC2"/>
    <w:rsid w:val="009B4DF4"/>
    <w:rsid w:val="009B564E"/>
    <w:rsid w:val="009B7145"/>
    <w:rsid w:val="009B7E87"/>
    <w:rsid w:val="009C403E"/>
    <w:rsid w:val="009D4FF0"/>
    <w:rsid w:val="009D703C"/>
    <w:rsid w:val="009D718F"/>
    <w:rsid w:val="009E068F"/>
    <w:rsid w:val="009E14E0"/>
    <w:rsid w:val="009E2BB8"/>
    <w:rsid w:val="009E35DB"/>
    <w:rsid w:val="009E47A3"/>
    <w:rsid w:val="009F08F3"/>
    <w:rsid w:val="009F344F"/>
    <w:rsid w:val="00A021A6"/>
    <w:rsid w:val="00A048A8"/>
    <w:rsid w:val="00A04F49"/>
    <w:rsid w:val="00A05C60"/>
    <w:rsid w:val="00A05CC3"/>
    <w:rsid w:val="00A13E54"/>
    <w:rsid w:val="00A17F63"/>
    <w:rsid w:val="00A2193B"/>
    <w:rsid w:val="00A2351A"/>
    <w:rsid w:val="00A264A9"/>
    <w:rsid w:val="00A27785"/>
    <w:rsid w:val="00A30187"/>
    <w:rsid w:val="00A31664"/>
    <w:rsid w:val="00A32A89"/>
    <w:rsid w:val="00A33CD9"/>
    <w:rsid w:val="00A3414A"/>
    <w:rsid w:val="00A3448A"/>
    <w:rsid w:val="00A36297"/>
    <w:rsid w:val="00A36787"/>
    <w:rsid w:val="00A4050F"/>
    <w:rsid w:val="00A41D69"/>
    <w:rsid w:val="00A41E2B"/>
    <w:rsid w:val="00A43377"/>
    <w:rsid w:val="00A45B74"/>
    <w:rsid w:val="00A52E1D"/>
    <w:rsid w:val="00A55426"/>
    <w:rsid w:val="00A61499"/>
    <w:rsid w:val="00A62A77"/>
    <w:rsid w:val="00A63483"/>
    <w:rsid w:val="00A657D7"/>
    <w:rsid w:val="00A660AC"/>
    <w:rsid w:val="00A67B1D"/>
    <w:rsid w:val="00A67E6C"/>
    <w:rsid w:val="00A701AC"/>
    <w:rsid w:val="00A70BE1"/>
    <w:rsid w:val="00A71B99"/>
    <w:rsid w:val="00A739D0"/>
    <w:rsid w:val="00A761D4"/>
    <w:rsid w:val="00A77EC4"/>
    <w:rsid w:val="00A82A69"/>
    <w:rsid w:val="00A8355C"/>
    <w:rsid w:val="00A84378"/>
    <w:rsid w:val="00A90B61"/>
    <w:rsid w:val="00A91579"/>
    <w:rsid w:val="00A92879"/>
    <w:rsid w:val="00A9442A"/>
    <w:rsid w:val="00A96A48"/>
    <w:rsid w:val="00AA016F"/>
    <w:rsid w:val="00AA1ED6"/>
    <w:rsid w:val="00AA2B52"/>
    <w:rsid w:val="00AA51D6"/>
    <w:rsid w:val="00AB0ADF"/>
    <w:rsid w:val="00AB0BC8"/>
    <w:rsid w:val="00AB11CA"/>
    <w:rsid w:val="00AB14D9"/>
    <w:rsid w:val="00AB2E8B"/>
    <w:rsid w:val="00AB4AB8"/>
    <w:rsid w:val="00AB655E"/>
    <w:rsid w:val="00AB751D"/>
    <w:rsid w:val="00AC007F"/>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F17A9"/>
    <w:rsid w:val="00AF1C5D"/>
    <w:rsid w:val="00AF42D7"/>
    <w:rsid w:val="00B00414"/>
    <w:rsid w:val="00B006FE"/>
    <w:rsid w:val="00B007CB"/>
    <w:rsid w:val="00B02AA9"/>
    <w:rsid w:val="00B02B15"/>
    <w:rsid w:val="00B02FA3"/>
    <w:rsid w:val="00B05084"/>
    <w:rsid w:val="00B0748A"/>
    <w:rsid w:val="00B10481"/>
    <w:rsid w:val="00B104D7"/>
    <w:rsid w:val="00B157F9"/>
    <w:rsid w:val="00B20256"/>
    <w:rsid w:val="00B20D09"/>
    <w:rsid w:val="00B2763F"/>
    <w:rsid w:val="00B27AAC"/>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434"/>
    <w:rsid w:val="00B85DE5"/>
    <w:rsid w:val="00B87530"/>
    <w:rsid w:val="00B87AF7"/>
    <w:rsid w:val="00B900BA"/>
    <w:rsid w:val="00B90F73"/>
    <w:rsid w:val="00B92BD7"/>
    <w:rsid w:val="00B936D2"/>
    <w:rsid w:val="00B93B59"/>
    <w:rsid w:val="00B9406A"/>
    <w:rsid w:val="00B963CB"/>
    <w:rsid w:val="00BA2280"/>
    <w:rsid w:val="00BA2A08"/>
    <w:rsid w:val="00BA56D2"/>
    <w:rsid w:val="00BA6CEC"/>
    <w:rsid w:val="00BA76E0"/>
    <w:rsid w:val="00BB2A25"/>
    <w:rsid w:val="00BB51E9"/>
    <w:rsid w:val="00BC0FDC"/>
    <w:rsid w:val="00BC3053"/>
    <w:rsid w:val="00BC4D2E"/>
    <w:rsid w:val="00BD48AC"/>
    <w:rsid w:val="00BD5F1A"/>
    <w:rsid w:val="00BD62CD"/>
    <w:rsid w:val="00BE1234"/>
    <w:rsid w:val="00BE2FA6"/>
    <w:rsid w:val="00BE333F"/>
    <w:rsid w:val="00BE7406"/>
    <w:rsid w:val="00BE760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54BB"/>
    <w:rsid w:val="00C17BAF"/>
    <w:rsid w:val="00C279B5"/>
    <w:rsid w:val="00C27C45"/>
    <w:rsid w:val="00C30E7E"/>
    <w:rsid w:val="00C33212"/>
    <w:rsid w:val="00C3719D"/>
    <w:rsid w:val="00C440F2"/>
    <w:rsid w:val="00C45305"/>
    <w:rsid w:val="00C47E94"/>
    <w:rsid w:val="00C54313"/>
    <w:rsid w:val="00C54995"/>
    <w:rsid w:val="00C54D41"/>
    <w:rsid w:val="00C60783"/>
    <w:rsid w:val="00C64672"/>
    <w:rsid w:val="00C70697"/>
    <w:rsid w:val="00C72EF4"/>
    <w:rsid w:val="00C75D2F"/>
    <w:rsid w:val="00C767BE"/>
    <w:rsid w:val="00C76E3C"/>
    <w:rsid w:val="00C81568"/>
    <w:rsid w:val="00C8204E"/>
    <w:rsid w:val="00C858B9"/>
    <w:rsid w:val="00C9027A"/>
    <w:rsid w:val="00C9068E"/>
    <w:rsid w:val="00C9230E"/>
    <w:rsid w:val="00C93C4B"/>
    <w:rsid w:val="00C944AB"/>
    <w:rsid w:val="00C95B40"/>
    <w:rsid w:val="00CA1ED8"/>
    <w:rsid w:val="00CA5417"/>
    <w:rsid w:val="00CA6454"/>
    <w:rsid w:val="00CB1F63"/>
    <w:rsid w:val="00CB27D3"/>
    <w:rsid w:val="00CB527F"/>
    <w:rsid w:val="00CB6EA8"/>
    <w:rsid w:val="00CB7170"/>
    <w:rsid w:val="00CC040E"/>
    <w:rsid w:val="00CC10A5"/>
    <w:rsid w:val="00CC111F"/>
    <w:rsid w:val="00CC2011"/>
    <w:rsid w:val="00CC3EA0"/>
    <w:rsid w:val="00CC56E4"/>
    <w:rsid w:val="00CC7B45"/>
    <w:rsid w:val="00CD1188"/>
    <w:rsid w:val="00CD1C8B"/>
    <w:rsid w:val="00CD2ED1"/>
    <w:rsid w:val="00CD337B"/>
    <w:rsid w:val="00CD4030"/>
    <w:rsid w:val="00CD559B"/>
    <w:rsid w:val="00CE0424"/>
    <w:rsid w:val="00CE045B"/>
    <w:rsid w:val="00CE154C"/>
    <w:rsid w:val="00CE4DCE"/>
    <w:rsid w:val="00CE7401"/>
    <w:rsid w:val="00CE7561"/>
    <w:rsid w:val="00CF1354"/>
    <w:rsid w:val="00CF2AF6"/>
    <w:rsid w:val="00CF3B1F"/>
    <w:rsid w:val="00CF3BF6"/>
    <w:rsid w:val="00CF42AE"/>
    <w:rsid w:val="00CF625B"/>
    <w:rsid w:val="00CF687E"/>
    <w:rsid w:val="00D0349B"/>
    <w:rsid w:val="00D06146"/>
    <w:rsid w:val="00D07A46"/>
    <w:rsid w:val="00D10249"/>
    <w:rsid w:val="00D115C3"/>
    <w:rsid w:val="00D11897"/>
    <w:rsid w:val="00D13135"/>
    <w:rsid w:val="00D13E4E"/>
    <w:rsid w:val="00D22667"/>
    <w:rsid w:val="00D22F0C"/>
    <w:rsid w:val="00D239A7"/>
    <w:rsid w:val="00D23F47"/>
    <w:rsid w:val="00D266DF"/>
    <w:rsid w:val="00D3427B"/>
    <w:rsid w:val="00D36E71"/>
    <w:rsid w:val="00D37D87"/>
    <w:rsid w:val="00D40ACA"/>
    <w:rsid w:val="00D40B33"/>
    <w:rsid w:val="00D4318F"/>
    <w:rsid w:val="00D438BF"/>
    <w:rsid w:val="00D440F8"/>
    <w:rsid w:val="00D4790C"/>
    <w:rsid w:val="00D479E4"/>
    <w:rsid w:val="00D50F97"/>
    <w:rsid w:val="00D546FF"/>
    <w:rsid w:val="00D55AD5"/>
    <w:rsid w:val="00D55AE9"/>
    <w:rsid w:val="00D576CA"/>
    <w:rsid w:val="00D61AF5"/>
    <w:rsid w:val="00D652B5"/>
    <w:rsid w:val="00D6578E"/>
    <w:rsid w:val="00D66155"/>
    <w:rsid w:val="00D708B0"/>
    <w:rsid w:val="00D77B1D"/>
    <w:rsid w:val="00D8021F"/>
    <w:rsid w:val="00D80383"/>
    <w:rsid w:val="00D80E27"/>
    <w:rsid w:val="00D823C6"/>
    <w:rsid w:val="00D84D26"/>
    <w:rsid w:val="00D86CA3"/>
    <w:rsid w:val="00D871CE"/>
    <w:rsid w:val="00D9196D"/>
    <w:rsid w:val="00D92982"/>
    <w:rsid w:val="00D94DD4"/>
    <w:rsid w:val="00DA305E"/>
    <w:rsid w:val="00DA5417"/>
    <w:rsid w:val="00DA56E8"/>
    <w:rsid w:val="00DB0A9F"/>
    <w:rsid w:val="00DB1613"/>
    <w:rsid w:val="00DB28FF"/>
    <w:rsid w:val="00DB377D"/>
    <w:rsid w:val="00DB5AB6"/>
    <w:rsid w:val="00DC13FE"/>
    <w:rsid w:val="00DC2D36"/>
    <w:rsid w:val="00DC53EF"/>
    <w:rsid w:val="00DD2266"/>
    <w:rsid w:val="00DD30A0"/>
    <w:rsid w:val="00DE4D51"/>
    <w:rsid w:val="00DE5608"/>
    <w:rsid w:val="00DE58D0"/>
    <w:rsid w:val="00DE654F"/>
    <w:rsid w:val="00DF0B6E"/>
    <w:rsid w:val="00DF15E0"/>
    <w:rsid w:val="00DF2B27"/>
    <w:rsid w:val="00DF37A0"/>
    <w:rsid w:val="00DF3F7E"/>
    <w:rsid w:val="00DF4E9E"/>
    <w:rsid w:val="00DF5DB4"/>
    <w:rsid w:val="00E035A5"/>
    <w:rsid w:val="00E05BF4"/>
    <w:rsid w:val="00E110E7"/>
    <w:rsid w:val="00E11B20"/>
    <w:rsid w:val="00E17FA2"/>
    <w:rsid w:val="00E22330"/>
    <w:rsid w:val="00E231A6"/>
    <w:rsid w:val="00E3067E"/>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91"/>
    <w:rsid w:val="00E47AEF"/>
    <w:rsid w:val="00E53B75"/>
    <w:rsid w:val="00E54E3B"/>
    <w:rsid w:val="00E57565"/>
    <w:rsid w:val="00E600C1"/>
    <w:rsid w:val="00E61497"/>
    <w:rsid w:val="00E62B41"/>
    <w:rsid w:val="00E63838"/>
    <w:rsid w:val="00E64434"/>
    <w:rsid w:val="00E67BE6"/>
    <w:rsid w:val="00E67C51"/>
    <w:rsid w:val="00E72EFC"/>
    <w:rsid w:val="00E758EC"/>
    <w:rsid w:val="00E8234C"/>
    <w:rsid w:val="00E83AA9"/>
    <w:rsid w:val="00E85928"/>
    <w:rsid w:val="00E87488"/>
    <w:rsid w:val="00E87822"/>
    <w:rsid w:val="00E87ADB"/>
    <w:rsid w:val="00E90395"/>
    <w:rsid w:val="00E90E49"/>
    <w:rsid w:val="00E917F9"/>
    <w:rsid w:val="00E918D3"/>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93D"/>
    <w:rsid w:val="00F47357"/>
    <w:rsid w:val="00F4766C"/>
    <w:rsid w:val="00F507D1"/>
    <w:rsid w:val="00F50A2D"/>
    <w:rsid w:val="00F519CE"/>
    <w:rsid w:val="00F51ADA"/>
    <w:rsid w:val="00F550C2"/>
    <w:rsid w:val="00F601D3"/>
    <w:rsid w:val="00F60292"/>
    <w:rsid w:val="00F607C5"/>
    <w:rsid w:val="00F60DEA"/>
    <w:rsid w:val="00F6302A"/>
    <w:rsid w:val="00F64C2B"/>
    <w:rsid w:val="00F651BE"/>
    <w:rsid w:val="00F67F53"/>
    <w:rsid w:val="00F703BE"/>
    <w:rsid w:val="00F70586"/>
    <w:rsid w:val="00F71F69"/>
    <w:rsid w:val="00F72B72"/>
    <w:rsid w:val="00F74BB9"/>
    <w:rsid w:val="00F75582"/>
    <w:rsid w:val="00F76EFA"/>
    <w:rsid w:val="00F804BE"/>
    <w:rsid w:val="00F81519"/>
    <w:rsid w:val="00F817CE"/>
    <w:rsid w:val="00F8456C"/>
    <w:rsid w:val="00F859D8"/>
    <w:rsid w:val="00F868F5"/>
    <w:rsid w:val="00F870DF"/>
    <w:rsid w:val="00F9056A"/>
    <w:rsid w:val="00F90F8D"/>
    <w:rsid w:val="00F92782"/>
    <w:rsid w:val="00F93AA9"/>
    <w:rsid w:val="00F96985"/>
    <w:rsid w:val="00F97838"/>
    <w:rsid w:val="00FA21F9"/>
    <w:rsid w:val="00FA2BB3"/>
    <w:rsid w:val="00FA6FA8"/>
    <w:rsid w:val="00FB4C80"/>
    <w:rsid w:val="00FB657F"/>
    <w:rsid w:val="00FB6A6A"/>
    <w:rsid w:val="00FC0317"/>
    <w:rsid w:val="00FC47EC"/>
    <w:rsid w:val="00FC7429"/>
    <w:rsid w:val="00FD07F6"/>
    <w:rsid w:val="00FD093C"/>
    <w:rsid w:val="00FD1EC8"/>
    <w:rsid w:val="00FD47ED"/>
    <w:rsid w:val="00FD74DB"/>
    <w:rsid w:val="00FD7660"/>
    <w:rsid w:val="00FE0655"/>
    <w:rsid w:val="00FE2365"/>
    <w:rsid w:val="00FE3D20"/>
    <w:rsid w:val="00FE3E0D"/>
    <w:rsid w:val="00FE4C7B"/>
    <w:rsid w:val="00FE7336"/>
    <w:rsid w:val="00FE787C"/>
    <w:rsid w:val="00FF45A5"/>
    <w:rsid w:val="00FF5C91"/>
    <w:rsid w:val="00FF6C93"/>
    <w:rsid w:val="70BB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7512BC48"/>
  <w15:docId w15:val="{B4C42231-C77E-4E54-AEF2-DF2A83C6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3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63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63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63CB"/>
    <w:pPr>
      <w:numPr>
        <w:ilvl w:val="2"/>
      </w:numPr>
      <w:spacing w:before="120"/>
      <w:outlineLvl w:val="2"/>
    </w:pPr>
    <w:rPr>
      <w:sz w:val="28"/>
      <w:szCs w:val="28"/>
    </w:rPr>
  </w:style>
  <w:style w:type="paragraph" w:styleId="Heading4">
    <w:name w:val="heading 4"/>
    <w:basedOn w:val="Heading3"/>
    <w:next w:val="Normal"/>
    <w:qFormat/>
    <w:rsid w:val="00B963CB"/>
    <w:pPr>
      <w:numPr>
        <w:ilvl w:val="3"/>
      </w:numPr>
      <w:outlineLvl w:val="3"/>
    </w:pPr>
    <w:rPr>
      <w:sz w:val="24"/>
      <w:szCs w:val="24"/>
    </w:rPr>
  </w:style>
  <w:style w:type="paragraph" w:styleId="Heading5">
    <w:name w:val="heading 5"/>
    <w:basedOn w:val="Heading4"/>
    <w:next w:val="Normal"/>
    <w:qFormat/>
    <w:rsid w:val="00B963CB"/>
    <w:pPr>
      <w:numPr>
        <w:ilvl w:val="4"/>
      </w:numPr>
      <w:outlineLvl w:val="4"/>
    </w:pPr>
    <w:rPr>
      <w:sz w:val="22"/>
      <w:szCs w:val="22"/>
    </w:rPr>
  </w:style>
  <w:style w:type="paragraph" w:styleId="Heading6">
    <w:name w:val="heading 6"/>
    <w:basedOn w:val="Normal"/>
    <w:next w:val="Normal"/>
    <w:qFormat/>
    <w:rsid w:val="00B963CB"/>
    <w:pPr>
      <w:keepNext/>
      <w:keepLines/>
      <w:numPr>
        <w:ilvl w:val="5"/>
        <w:numId w:val="1"/>
      </w:numPr>
      <w:spacing w:before="120"/>
      <w:outlineLvl w:val="5"/>
    </w:pPr>
    <w:rPr>
      <w:rFonts w:cs="Arial"/>
    </w:rPr>
  </w:style>
  <w:style w:type="paragraph" w:styleId="Heading7">
    <w:name w:val="heading 7"/>
    <w:basedOn w:val="Normal"/>
    <w:next w:val="Normal"/>
    <w:qFormat/>
    <w:rsid w:val="00B963CB"/>
    <w:pPr>
      <w:keepNext/>
      <w:keepLines/>
      <w:numPr>
        <w:ilvl w:val="6"/>
        <w:numId w:val="1"/>
      </w:numPr>
      <w:spacing w:before="120"/>
      <w:outlineLvl w:val="6"/>
    </w:pPr>
    <w:rPr>
      <w:rFonts w:cs="Arial"/>
    </w:rPr>
  </w:style>
  <w:style w:type="paragraph" w:styleId="Heading8">
    <w:name w:val="heading 8"/>
    <w:basedOn w:val="Heading7"/>
    <w:next w:val="Normal"/>
    <w:qFormat/>
    <w:rsid w:val="00B963CB"/>
    <w:pPr>
      <w:numPr>
        <w:ilvl w:val="7"/>
      </w:numPr>
      <w:outlineLvl w:val="7"/>
    </w:pPr>
  </w:style>
  <w:style w:type="paragraph" w:styleId="Heading9">
    <w:name w:val="heading 9"/>
    <w:basedOn w:val="Heading8"/>
    <w:next w:val="Normal"/>
    <w:qFormat/>
    <w:rsid w:val="00B963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63CB"/>
    <w:pPr>
      <w:spacing w:before="180"/>
      <w:ind w:left="2693" w:hanging="2693"/>
    </w:pPr>
    <w:rPr>
      <w:b w:val="0"/>
      <w:bCs/>
    </w:rPr>
  </w:style>
  <w:style w:type="paragraph" w:styleId="TOC1">
    <w:name w:val="toc 1"/>
    <w:aliases w:val="Observation TOC2"/>
    <w:uiPriority w:val="39"/>
    <w:rsid w:val="00B963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63CB"/>
    <w:pPr>
      <w:keepNext/>
      <w:keepLines/>
      <w:spacing w:before="180"/>
      <w:jc w:val="center"/>
    </w:pPr>
  </w:style>
  <w:style w:type="paragraph" w:styleId="Caption">
    <w:name w:val="caption"/>
    <w:basedOn w:val="Normal"/>
    <w:next w:val="Normal"/>
    <w:qFormat/>
    <w:rsid w:val="00B963CB"/>
    <w:pPr>
      <w:spacing w:after="240"/>
      <w:jc w:val="center"/>
    </w:pPr>
    <w:rPr>
      <w:b/>
      <w:bCs/>
    </w:rPr>
  </w:style>
  <w:style w:type="paragraph" w:styleId="TOC5">
    <w:name w:val="toc 5"/>
    <w:aliases w:val="Observation TOC"/>
    <w:basedOn w:val="TOC4"/>
    <w:semiHidden/>
    <w:rsid w:val="00B963CB"/>
    <w:pPr>
      <w:tabs>
        <w:tab w:val="right" w:pos="1701"/>
      </w:tabs>
      <w:ind w:left="1701" w:hanging="1701"/>
    </w:pPr>
  </w:style>
  <w:style w:type="paragraph" w:styleId="TOC4">
    <w:name w:val="toc 4"/>
    <w:basedOn w:val="TOC3"/>
    <w:semiHidden/>
    <w:rsid w:val="00B963CB"/>
    <w:pPr>
      <w:ind w:left="1418" w:hanging="1418"/>
    </w:pPr>
  </w:style>
  <w:style w:type="paragraph" w:styleId="TOC3">
    <w:name w:val="toc 3"/>
    <w:basedOn w:val="TOC2"/>
    <w:semiHidden/>
    <w:rsid w:val="00B963CB"/>
    <w:pPr>
      <w:ind w:left="1134" w:hanging="1134"/>
    </w:pPr>
  </w:style>
  <w:style w:type="paragraph" w:styleId="TOC2">
    <w:name w:val="toc 2"/>
    <w:basedOn w:val="TOC1"/>
    <w:rsid w:val="00B963CB"/>
    <w:pPr>
      <w:keepNext w:val="0"/>
      <w:spacing w:before="0"/>
      <w:ind w:left="851" w:hanging="851"/>
    </w:pPr>
    <w:rPr>
      <w:szCs w:val="20"/>
    </w:rPr>
  </w:style>
  <w:style w:type="paragraph" w:styleId="Index2">
    <w:name w:val="index 2"/>
    <w:basedOn w:val="Index1"/>
    <w:semiHidden/>
    <w:rsid w:val="00B963CB"/>
    <w:pPr>
      <w:ind w:left="284"/>
    </w:pPr>
  </w:style>
  <w:style w:type="paragraph" w:styleId="Index1">
    <w:name w:val="index 1"/>
    <w:basedOn w:val="Normal"/>
    <w:semiHidden/>
    <w:rsid w:val="00B963CB"/>
    <w:pPr>
      <w:keepLines/>
      <w:spacing w:after="0"/>
    </w:pPr>
  </w:style>
  <w:style w:type="paragraph" w:styleId="DocumentMap">
    <w:name w:val="Document Map"/>
    <w:basedOn w:val="Normal"/>
    <w:semiHidden/>
    <w:rsid w:val="00B963CB"/>
    <w:pPr>
      <w:shd w:val="clear" w:color="auto" w:fill="000080"/>
    </w:pPr>
    <w:rPr>
      <w:rFonts w:ascii="Tahoma" w:hAnsi="Tahoma" w:cs="Tahoma"/>
    </w:rPr>
  </w:style>
  <w:style w:type="paragraph" w:styleId="ListNumber2">
    <w:name w:val="List Number 2"/>
    <w:basedOn w:val="ListNumber"/>
    <w:rsid w:val="00B963CB"/>
    <w:pPr>
      <w:ind w:left="851"/>
    </w:pPr>
  </w:style>
  <w:style w:type="paragraph" w:styleId="ListNumber">
    <w:name w:val="List Number"/>
    <w:basedOn w:val="List"/>
    <w:rsid w:val="00B963CB"/>
  </w:style>
  <w:style w:type="paragraph" w:styleId="List">
    <w:name w:val="List"/>
    <w:basedOn w:val="Normal"/>
    <w:rsid w:val="00B963CB"/>
    <w:pPr>
      <w:ind w:left="568" w:hanging="284"/>
    </w:pPr>
  </w:style>
  <w:style w:type="paragraph" w:styleId="Header">
    <w:name w:val="header"/>
    <w:rsid w:val="00B963C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63CB"/>
    <w:rPr>
      <w:b/>
      <w:bCs/>
      <w:position w:val="6"/>
      <w:sz w:val="16"/>
      <w:szCs w:val="16"/>
    </w:rPr>
  </w:style>
  <w:style w:type="paragraph" w:styleId="FootnoteText">
    <w:name w:val="footnote text"/>
    <w:basedOn w:val="Normal"/>
    <w:semiHidden/>
    <w:rsid w:val="00B963CB"/>
    <w:pPr>
      <w:keepLines/>
      <w:spacing w:after="0"/>
      <w:ind w:left="454" w:hanging="454"/>
    </w:pPr>
    <w:rPr>
      <w:sz w:val="16"/>
      <w:szCs w:val="16"/>
    </w:rPr>
  </w:style>
  <w:style w:type="paragraph" w:customStyle="1" w:styleId="3GPPHeader">
    <w:name w:val="3GPP_Header"/>
    <w:basedOn w:val="Normal"/>
    <w:rsid w:val="00B963CB"/>
    <w:pPr>
      <w:tabs>
        <w:tab w:val="left" w:pos="1701"/>
        <w:tab w:val="right" w:pos="9639"/>
      </w:tabs>
      <w:spacing w:after="240"/>
    </w:pPr>
    <w:rPr>
      <w:b/>
      <w:sz w:val="24"/>
    </w:rPr>
  </w:style>
  <w:style w:type="paragraph" w:styleId="TOC9">
    <w:name w:val="toc 9"/>
    <w:basedOn w:val="TOC8"/>
    <w:semiHidden/>
    <w:rsid w:val="00B963CB"/>
    <w:pPr>
      <w:ind w:left="1418" w:hanging="1418"/>
    </w:pPr>
  </w:style>
  <w:style w:type="paragraph" w:styleId="TOC6">
    <w:name w:val="toc 6"/>
    <w:basedOn w:val="TOC5"/>
    <w:next w:val="Normal"/>
    <w:semiHidden/>
    <w:rsid w:val="00B963CB"/>
    <w:pPr>
      <w:ind w:left="1985" w:hanging="1985"/>
    </w:pPr>
  </w:style>
  <w:style w:type="paragraph" w:styleId="TOC7">
    <w:name w:val="toc 7"/>
    <w:basedOn w:val="TOC6"/>
    <w:next w:val="Normal"/>
    <w:semiHidden/>
    <w:rsid w:val="00B963CB"/>
    <w:pPr>
      <w:ind w:left="2268" w:hanging="2268"/>
    </w:pPr>
  </w:style>
  <w:style w:type="paragraph" w:styleId="ListBullet2">
    <w:name w:val="List Bullet 2"/>
    <w:basedOn w:val="ListBullet"/>
    <w:rsid w:val="00B963CB"/>
    <w:pPr>
      <w:numPr>
        <w:numId w:val="6"/>
      </w:numPr>
    </w:pPr>
  </w:style>
  <w:style w:type="paragraph" w:styleId="ListBullet">
    <w:name w:val="List Bullet"/>
    <w:basedOn w:val="BodyText"/>
    <w:rsid w:val="00B963CB"/>
    <w:pPr>
      <w:numPr>
        <w:numId w:val="5"/>
      </w:numPr>
    </w:pPr>
  </w:style>
  <w:style w:type="paragraph" w:styleId="ListBullet3">
    <w:name w:val="List Bullet 3"/>
    <w:basedOn w:val="ListBullet2"/>
    <w:rsid w:val="00B963CB"/>
    <w:pPr>
      <w:numPr>
        <w:numId w:val="7"/>
      </w:numPr>
    </w:pPr>
  </w:style>
  <w:style w:type="paragraph" w:customStyle="1" w:styleId="EQ">
    <w:name w:val="EQ"/>
    <w:basedOn w:val="Normal"/>
    <w:next w:val="Normal"/>
    <w:rsid w:val="00B963CB"/>
    <w:pPr>
      <w:keepLines/>
      <w:tabs>
        <w:tab w:val="center" w:pos="4536"/>
        <w:tab w:val="right" w:pos="9072"/>
      </w:tabs>
      <w:spacing w:after="180"/>
      <w:jc w:val="left"/>
    </w:pPr>
    <w:rPr>
      <w:noProof/>
      <w:lang w:eastAsia="en-US"/>
    </w:rPr>
  </w:style>
  <w:style w:type="paragraph" w:styleId="List2">
    <w:name w:val="List 2"/>
    <w:basedOn w:val="List"/>
    <w:rsid w:val="00B963CB"/>
    <w:pPr>
      <w:ind w:left="851"/>
    </w:pPr>
  </w:style>
  <w:style w:type="paragraph" w:styleId="List3">
    <w:name w:val="List 3"/>
    <w:basedOn w:val="List2"/>
    <w:rsid w:val="00B963CB"/>
    <w:pPr>
      <w:ind w:left="1135"/>
    </w:pPr>
  </w:style>
  <w:style w:type="paragraph" w:styleId="List4">
    <w:name w:val="List 4"/>
    <w:basedOn w:val="List3"/>
    <w:rsid w:val="00B963CB"/>
    <w:pPr>
      <w:ind w:left="1418"/>
    </w:pPr>
  </w:style>
  <w:style w:type="paragraph" w:styleId="List5">
    <w:name w:val="List 5"/>
    <w:basedOn w:val="List4"/>
    <w:rsid w:val="00B963CB"/>
    <w:pPr>
      <w:ind w:left="1702"/>
    </w:pPr>
  </w:style>
  <w:style w:type="paragraph" w:customStyle="1" w:styleId="EditorsNote">
    <w:name w:val="Editor's Note"/>
    <w:basedOn w:val="Normal"/>
    <w:rsid w:val="00B963CB"/>
    <w:pPr>
      <w:keepLines/>
      <w:spacing w:after="180"/>
      <w:ind w:left="1135" w:hanging="851"/>
      <w:jc w:val="left"/>
    </w:pPr>
    <w:rPr>
      <w:color w:val="FF0000"/>
      <w:lang w:eastAsia="en-US"/>
    </w:rPr>
  </w:style>
  <w:style w:type="paragraph" w:styleId="ListBullet4">
    <w:name w:val="List Bullet 4"/>
    <w:basedOn w:val="ListBullet3"/>
    <w:rsid w:val="00B963CB"/>
    <w:pPr>
      <w:numPr>
        <w:numId w:val="8"/>
      </w:numPr>
    </w:pPr>
  </w:style>
  <w:style w:type="paragraph" w:styleId="ListBullet5">
    <w:name w:val="List Bullet 5"/>
    <w:basedOn w:val="ListBullet4"/>
    <w:rsid w:val="00B963CB"/>
    <w:pPr>
      <w:numPr>
        <w:numId w:val="4"/>
      </w:numPr>
    </w:pPr>
  </w:style>
  <w:style w:type="paragraph" w:styleId="Footer">
    <w:name w:val="footer"/>
    <w:basedOn w:val="Header"/>
    <w:semiHidden/>
    <w:rsid w:val="00B963CB"/>
    <w:pPr>
      <w:jc w:val="center"/>
    </w:pPr>
    <w:rPr>
      <w:i/>
      <w:iCs/>
    </w:rPr>
  </w:style>
  <w:style w:type="paragraph" w:customStyle="1" w:styleId="Reference">
    <w:name w:val="Reference"/>
    <w:basedOn w:val="Normal"/>
    <w:link w:val="ReferenceChar"/>
    <w:rsid w:val="00B963CB"/>
    <w:pPr>
      <w:numPr>
        <w:numId w:val="11"/>
      </w:numPr>
    </w:pPr>
  </w:style>
  <w:style w:type="paragraph" w:styleId="BalloonText">
    <w:name w:val="Balloon Text"/>
    <w:basedOn w:val="Normal"/>
    <w:semiHidden/>
    <w:rsid w:val="00B963CB"/>
    <w:rPr>
      <w:rFonts w:ascii="Tahoma" w:hAnsi="Tahoma" w:cs="Tahoma"/>
      <w:sz w:val="16"/>
      <w:szCs w:val="16"/>
    </w:rPr>
  </w:style>
  <w:style w:type="character" w:styleId="PageNumber">
    <w:name w:val="page number"/>
    <w:basedOn w:val="DefaultParagraphFont"/>
    <w:semiHidden/>
    <w:rsid w:val="00B963CB"/>
  </w:style>
  <w:style w:type="paragraph" w:styleId="BodyText">
    <w:name w:val="Body Text"/>
    <w:basedOn w:val="Normal"/>
    <w:link w:val="BodyTextChar"/>
    <w:rsid w:val="00B963CB"/>
  </w:style>
  <w:style w:type="character" w:styleId="Hyperlink">
    <w:name w:val="Hyperlink"/>
    <w:uiPriority w:val="99"/>
    <w:rsid w:val="00B963CB"/>
    <w:rPr>
      <w:color w:val="0000FF"/>
      <w:u w:val="single"/>
      <w:lang w:val="en-GB"/>
    </w:rPr>
  </w:style>
  <w:style w:type="character" w:styleId="FollowedHyperlink">
    <w:name w:val="FollowedHyperlink"/>
    <w:semiHidden/>
    <w:rsid w:val="00B963CB"/>
    <w:rPr>
      <w:color w:val="FF0000"/>
      <w:u w:val="single"/>
    </w:rPr>
  </w:style>
  <w:style w:type="character" w:styleId="CommentReference">
    <w:name w:val="annotation reference"/>
    <w:semiHidden/>
    <w:rsid w:val="00B963CB"/>
    <w:rPr>
      <w:sz w:val="16"/>
      <w:szCs w:val="16"/>
    </w:rPr>
  </w:style>
  <w:style w:type="paragraph" w:styleId="CommentText">
    <w:name w:val="annotation text"/>
    <w:basedOn w:val="Normal"/>
    <w:link w:val="CommentTextChar"/>
    <w:semiHidden/>
    <w:rsid w:val="00B963CB"/>
  </w:style>
  <w:style w:type="paragraph" w:styleId="CommentSubject">
    <w:name w:val="annotation subject"/>
    <w:basedOn w:val="CommentText"/>
    <w:next w:val="CommentText"/>
    <w:semiHidden/>
    <w:rsid w:val="00B963CB"/>
    <w:rPr>
      <w:b/>
      <w:bCs/>
    </w:rPr>
  </w:style>
  <w:style w:type="character" w:customStyle="1" w:styleId="Heading1Char">
    <w:name w:val="Heading 1 Char"/>
    <w:link w:val="Heading1"/>
    <w:rsid w:val="00B963CB"/>
    <w:rPr>
      <w:rFonts w:ascii="Arial" w:hAnsi="Arial" w:cs="Arial"/>
      <w:sz w:val="36"/>
      <w:szCs w:val="36"/>
      <w:lang w:val="en-GB" w:eastAsia="zh-CN"/>
    </w:rPr>
  </w:style>
  <w:style w:type="paragraph" w:customStyle="1" w:styleId="B1">
    <w:name w:val="B1"/>
    <w:basedOn w:val="List"/>
    <w:rsid w:val="00B963CB"/>
    <w:pPr>
      <w:spacing w:after="180"/>
      <w:jc w:val="left"/>
    </w:pPr>
    <w:rPr>
      <w:lang w:eastAsia="en-US"/>
    </w:rPr>
  </w:style>
  <w:style w:type="paragraph" w:customStyle="1" w:styleId="B2">
    <w:name w:val="B2"/>
    <w:basedOn w:val="List2"/>
    <w:rsid w:val="00B963CB"/>
    <w:pPr>
      <w:spacing w:after="180"/>
      <w:jc w:val="left"/>
    </w:pPr>
    <w:rPr>
      <w:lang w:eastAsia="en-US"/>
    </w:rPr>
  </w:style>
  <w:style w:type="paragraph" w:customStyle="1" w:styleId="B3">
    <w:name w:val="B3"/>
    <w:basedOn w:val="List3"/>
    <w:rsid w:val="00B963CB"/>
    <w:pPr>
      <w:spacing w:after="180"/>
      <w:jc w:val="left"/>
    </w:pPr>
    <w:rPr>
      <w:lang w:eastAsia="en-US"/>
    </w:rPr>
  </w:style>
  <w:style w:type="paragraph" w:customStyle="1" w:styleId="B4">
    <w:name w:val="B4"/>
    <w:basedOn w:val="List4"/>
    <w:rsid w:val="00B963CB"/>
    <w:pPr>
      <w:spacing w:after="180"/>
      <w:jc w:val="left"/>
    </w:pPr>
    <w:rPr>
      <w:lang w:eastAsia="en-US"/>
    </w:rPr>
  </w:style>
  <w:style w:type="paragraph" w:customStyle="1" w:styleId="Proposal">
    <w:name w:val="Proposal"/>
    <w:basedOn w:val="Normal"/>
    <w:rsid w:val="00B963CB"/>
    <w:pPr>
      <w:numPr>
        <w:numId w:val="3"/>
      </w:numPr>
      <w:tabs>
        <w:tab w:val="clear" w:pos="1304"/>
        <w:tab w:val="left" w:pos="1701"/>
      </w:tabs>
      <w:ind w:left="1701" w:hanging="1701"/>
    </w:pPr>
    <w:rPr>
      <w:b/>
      <w:bCs/>
    </w:rPr>
  </w:style>
  <w:style w:type="character" w:customStyle="1" w:styleId="BodyTextChar">
    <w:name w:val="Body Text Char"/>
    <w:link w:val="BodyText"/>
    <w:rsid w:val="00B963CB"/>
    <w:rPr>
      <w:rFonts w:ascii="Arial" w:hAnsi="Arial"/>
      <w:lang w:val="en-GB" w:eastAsia="zh-CN"/>
    </w:rPr>
  </w:style>
  <w:style w:type="paragraph" w:customStyle="1" w:styleId="B5">
    <w:name w:val="B5"/>
    <w:basedOn w:val="List5"/>
    <w:rsid w:val="00B963CB"/>
    <w:pPr>
      <w:spacing w:after="180"/>
      <w:jc w:val="left"/>
    </w:pPr>
    <w:rPr>
      <w:lang w:eastAsia="en-US"/>
    </w:rPr>
  </w:style>
  <w:style w:type="paragraph" w:customStyle="1" w:styleId="EX">
    <w:name w:val="EX"/>
    <w:basedOn w:val="Normal"/>
    <w:rsid w:val="00B963CB"/>
    <w:pPr>
      <w:keepLines/>
      <w:spacing w:after="180"/>
      <w:ind w:left="1702" w:hanging="1418"/>
      <w:jc w:val="left"/>
    </w:pPr>
    <w:rPr>
      <w:lang w:eastAsia="en-US"/>
    </w:rPr>
  </w:style>
  <w:style w:type="paragraph" w:customStyle="1" w:styleId="EW">
    <w:name w:val="EW"/>
    <w:basedOn w:val="EX"/>
    <w:rsid w:val="00B963CB"/>
    <w:pPr>
      <w:spacing w:after="0"/>
    </w:pPr>
  </w:style>
  <w:style w:type="paragraph" w:customStyle="1" w:styleId="TAL">
    <w:name w:val="TAL"/>
    <w:basedOn w:val="Normal"/>
    <w:link w:val="TALChar"/>
    <w:rsid w:val="00B963CB"/>
    <w:pPr>
      <w:keepNext/>
      <w:keepLines/>
      <w:spacing w:after="0"/>
      <w:jc w:val="left"/>
    </w:pPr>
    <w:rPr>
      <w:sz w:val="18"/>
      <w:lang w:eastAsia="en-US"/>
    </w:rPr>
  </w:style>
  <w:style w:type="paragraph" w:customStyle="1" w:styleId="TAC">
    <w:name w:val="TAC"/>
    <w:basedOn w:val="TAL"/>
    <w:rsid w:val="00B963CB"/>
    <w:pPr>
      <w:jc w:val="center"/>
    </w:pPr>
  </w:style>
  <w:style w:type="paragraph" w:customStyle="1" w:styleId="TAH">
    <w:name w:val="TAH"/>
    <w:basedOn w:val="TAC"/>
    <w:link w:val="TAHChar"/>
    <w:rsid w:val="00B963CB"/>
    <w:rPr>
      <w:b/>
    </w:rPr>
  </w:style>
  <w:style w:type="paragraph" w:customStyle="1" w:styleId="TAN">
    <w:name w:val="TAN"/>
    <w:basedOn w:val="TAL"/>
    <w:rsid w:val="00B963CB"/>
    <w:pPr>
      <w:ind w:left="851" w:hanging="851"/>
    </w:pPr>
  </w:style>
  <w:style w:type="paragraph" w:customStyle="1" w:styleId="TAR">
    <w:name w:val="TAR"/>
    <w:basedOn w:val="TAL"/>
    <w:rsid w:val="00B963CB"/>
    <w:pPr>
      <w:jc w:val="right"/>
    </w:pPr>
  </w:style>
  <w:style w:type="paragraph" w:customStyle="1" w:styleId="TH">
    <w:name w:val="TH"/>
    <w:basedOn w:val="Normal"/>
    <w:link w:val="THChar"/>
    <w:qFormat/>
    <w:rsid w:val="00B963CB"/>
    <w:pPr>
      <w:keepNext/>
      <w:keepLines/>
      <w:spacing w:before="60" w:after="180"/>
      <w:jc w:val="center"/>
    </w:pPr>
    <w:rPr>
      <w:b/>
      <w:lang w:eastAsia="en-US"/>
    </w:rPr>
  </w:style>
  <w:style w:type="paragraph" w:customStyle="1" w:styleId="TF">
    <w:name w:val="TF"/>
    <w:aliases w:val="left"/>
    <w:basedOn w:val="TH"/>
    <w:link w:val="TFChar"/>
    <w:qFormat/>
    <w:rsid w:val="00B963CB"/>
    <w:pPr>
      <w:keepNext w:val="0"/>
      <w:spacing w:before="0" w:after="240"/>
    </w:pPr>
  </w:style>
  <w:style w:type="paragraph" w:customStyle="1" w:styleId="TT">
    <w:name w:val="TT"/>
    <w:basedOn w:val="Heading1"/>
    <w:next w:val="Normal"/>
    <w:rsid w:val="00B963CB"/>
    <w:pPr>
      <w:numPr>
        <w:numId w:val="0"/>
      </w:numPr>
      <w:ind w:left="1134" w:hanging="1134"/>
      <w:outlineLvl w:val="9"/>
    </w:pPr>
    <w:rPr>
      <w:rFonts w:cs="Times New Roman"/>
      <w:szCs w:val="20"/>
      <w:lang w:eastAsia="en-US"/>
    </w:rPr>
  </w:style>
  <w:style w:type="paragraph" w:customStyle="1" w:styleId="ZA">
    <w:name w:val="ZA"/>
    <w:rsid w:val="00B963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63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63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63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63CB"/>
  </w:style>
  <w:style w:type="paragraph" w:customStyle="1" w:styleId="ZH">
    <w:name w:val="ZH"/>
    <w:rsid w:val="00B963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63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63CB"/>
    <w:pPr>
      <w:framePr w:hRule="auto" w:wrap="notBeside" w:y="852"/>
    </w:pPr>
    <w:rPr>
      <w:i w:val="0"/>
      <w:sz w:val="40"/>
    </w:rPr>
  </w:style>
  <w:style w:type="paragraph" w:customStyle="1" w:styleId="ZU">
    <w:name w:val="ZU"/>
    <w:rsid w:val="00B963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63CB"/>
    <w:pPr>
      <w:framePr w:wrap="notBeside" w:y="16161"/>
    </w:pPr>
  </w:style>
  <w:style w:type="paragraph" w:customStyle="1" w:styleId="FP">
    <w:name w:val="FP"/>
    <w:basedOn w:val="Normal"/>
    <w:rsid w:val="00B963CB"/>
    <w:pPr>
      <w:spacing w:after="0"/>
      <w:jc w:val="left"/>
    </w:pPr>
    <w:rPr>
      <w:lang w:eastAsia="en-US"/>
    </w:rPr>
  </w:style>
  <w:style w:type="paragraph" w:customStyle="1" w:styleId="Observation">
    <w:name w:val="Observation"/>
    <w:basedOn w:val="Proposal"/>
    <w:qFormat/>
    <w:rsid w:val="00B963CB"/>
    <w:pPr>
      <w:numPr>
        <w:numId w:val="9"/>
      </w:numPr>
      <w:ind w:left="1701" w:hanging="1701"/>
    </w:pPr>
  </w:style>
  <w:style w:type="paragraph" w:styleId="TableofFigures">
    <w:name w:val="table of figures"/>
    <w:basedOn w:val="Normal"/>
    <w:next w:val="Normal"/>
    <w:uiPriority w:val="99"/>
    <w:rsid w:val="00B963CB"/>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5NUHHDQN7SK2-1476151046-15822</_dlc_DocId>
    <_dlc_DocIdUrl xmlns="f166a696-7b5b-4ccd-9f0c-ffde0cceec81">
      <Url>https://ericsson.sharepoint.com/sites/star/_layouts/15/DocIdRedir.aspx?ID=5NUHHDQN7SK2-1476151046-15822</Url>
      <Description>5NUHHDQN7SK2-1476151046-15822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d8762117-8292-4133-b1c7-eab5c6487cfd"/>
    <ds:schemaRef ds:uri="f166a696-7b5b-4ccd-9f0c-ffde0cceec81"/>
    <ds:schemaRef ds:uri="http://purl.org/dc/terms/"/>
    <ds:schemaRef ds:uri="http://www.w3.org/XML/1998/namespace"/>
    <ds:schemaRef ds:uri="http://schemas.microsoft.com/office/infopath/2007/PartnerControls"/>
    <ds:schemaRef ds:uri="http://schemas.microsoft.com/office/2006/metadata/properties"/>
    <ds:schemaRef ds:uri="611109f9-ed58-4498-a270-1fb2086a532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5.xml><?xml version="1.0" encoding="utf-8"?>
<ds:datastoreItem xmlns:ds="http://schemas.openxmlformats.org/officeDocument/2006/customXml" ds:itemID="{BEF961FC-6D72-477D-9CBE-DD1E81BDA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8DCB931-B8A7-4640-A0B4-A9564CBE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cp:lastModifiedBy>
  <cp:revision>2</cp:revision>
  <cp:lastPrinted>2008-01-31T16:09:00Z</cp:lastPrinted>
  <dcterms:created xsi:type="dcterms:W3CDTF">2018-01-11T20:46:00Z</dcterms:created>
  <dcterms:modified xsi:type="dcterms:W3CDTF">2018-01-11T20:46:00Z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43d3de15-03b6-42a6-9580-d547911ea124</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